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33" w:rsidRDefault="00204133" w:rsidP="00204133">
      <w:pPr>
        <w:jc w:val="right"/>
      </w:pPr>
      <w:r>
        <w:t>Приложение 1</w:t>
      </w:r>
    </w:p>
    <w:p w:rsidR="00204133" w:rsidRPr="005F2EB6" w:rsidRDefault="00204133" w:rsidP="00204133">
      <w:pPr>
        <w:autoSpaceDE w:val="0"/>
        <w:autoSpaceDN w:val="0"/>
        <w:adjustRightInd w:val="0"/>
        <w:jc w:val="center"/>
        <w:rPr>
          <w:rFonts w:ascii="TimesNewRomanPS-BoldMT" w:hAnsi="TimesNewRomanPS-BoldMT" w:cs="TimesNewRomanPS-BoldMT"/>
          <w:b/>
          <w:bCs/>
          <w:sz w:val="28"/>
          <w:szCs w:val="28"/>
        </w:rPr>
      </w:pPr>
      <w:r w:rsidRPr="005F2EB6">
        <w:rPr>
          <w:rFonts w:ascii="TimesNewRomanPS-BoldMT" w:hAnsi="TimesNewRomanPS-BoldMT" w:cs="TimesNewRomanPS-BoldMT"/>
          <w:b/>
          <w:bCs/>
          <w:sz w:val="28"/>
          <w:szCs w:val="28"/>
        </w:rPr>
        <w:t>Логика конструирования методологического аппарата научного исследования</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Любая научная работа начинается с введения. Введение в квалификационное исследование, к числу которых причисляются также студенческие курсовые и дипломные работы, характеризуется более жёсткой структурой. Введение начинается с обоснования актуальности, а далее здесь перечисляются следующие основные моменты такие, как противоречие, проблема, объект и предмет, цель, гипотеза, задачи, методы исследования.</w:t>
      </w:r>
    </w:p>
    <w:p w:rsidR="00204133" w:rsidRDefault="00204133" w:rsidP="00204133">
      <w:pPr>
        <w:autoSpaceDE w:val="0"/>
        <w:autoSpaceDN w:val="0"/>
        <w:adjustRightInd w:val="0"/>
        <w:jc w:val="both"/>
        <w:rPr>
          <w:rFonts w:ascii="TimesNewRomanPSMT" w:hAnsi="TimesNewRomanPSMT" w:cs="TimesNewRomanPSMT"/>
        </w:rPr>
      </w:pPr>
      <w:r>
        <w:rPr>
          <w:rFonts w:ascii="TimesNewRomanPSMT" w:hAnsi="TimesNewRomanPSMT" w:cs="TimesNewRomanPSMT"/>
        </w:rPr>
        <w:t>Обычно работа над окончательным оформлением введения осуществляется на заключительном этапе работы, на этапе литературного оформления полученных результатов, так как все требуемые составляющие введения невозможно корректно составить не имея на руках научных результатов.</w:t>
      </w:r>
    </w:p>
    <w:p w:rsidR="00204133" w:rsidRPr="001F00EE" w:rsidRDefault="00204133" w:rsidP="00204133">
      <w:pPr>
        <w:autoSpaceDE w:val="0"/>
        <w:autoSpaceDN w:val="0"/>
        <w:adjustRightInd w:val="0"/>
        <w:jc w:val="center"/>
        <w:rPr>
          <w:rFonts w:ascii="TimesNewRomanPS-BoldMT" w:hAnsi="TimesNewRomanPS-BoldMT" w:cs="TimesNewRomanPS-BoldMT"/>
          <w:b/>
          <w:bCs/>
        </w:rPr>
      </w:pPr>
      <w:r w:rsidRPr="001F00EE">
        <w:rPr>
          <w:rFonts w:ascii="TimesNewRomanPS-BoldMT" w:hAnsi="TimesNewRomanPS-BoldMT" w:cs="TimesNewRomanPS-BoldMT"/>
          <w:b/>
          <w:bCs/>
        </w:rPr>
        <w:t>Актуальность темы</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Актуальность [&lt; лат. actualis – деятельный] важность, современность, злободневность; значительность чего-либо для настоящего момента, требующее своего разрешения.</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Любая научная работа начинается с обоснования актуальности заявленной темы. Логика обоснования должна быть примерно такой: эту тему следует исследовать потому, что, во-первых…, во-вторых…, в-третьих…. Причины следует подавать классифицировано теоретические (психологические, педагогические, философские) и практические (потребность системы дошкольной образования, вузовской, системы повышения квалификации), социальные, идеологические. Помимо этого обосновывать можно и другими способами, главное, чтобы был выдвинут ряд тезисов, которые вследствие последовательной системы доказательств неминуемо приводят читателя к формулировке заявленной темы.</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Обоснование актуальности темы исследования заключается в том, что кратко отражается уровень стоящих задач перед практикой образования и психолого-педагогической наукой в аспекте выбранного направления в современных условиях. Что сделано в этой области предыдущими учеными и что осталось нераскрытым, что предстоит сделать.</w:t>
      </w:r>
    </w:p>
    <w:p w:rsidR="00204133" w:rsidRPr="001F00EE" w:rsidRDefault="00204133" w:rsidP="00204133">
      <w:pPr>
        <w:autoSpaceDE w:val="0"/>
        <w:autoSpaceDN w:val="0"/>
        <w:adjustRightInd w:val="0"/>
        <w:jc w:val="center"/>
        <w:rPr>
          <w:rFonts w:ascii="TimesNewRomanPS-BoldMT" w:hAnsi="TimesNewRomanPS-BoldMT" w:cs="TimesNewRomanPS-BoldMT"/>
          <w:b/>
          <w:bCs/>
        </w:rPr>
      </w:pPr>
      <w:r w:rsidRPr="001F00EE">
        <w:rPr>
          <w:rFonts w:ascii="TimesNewRomanPS-BoldMT" w:hAnsi="TimesNewRomanPS-BoldMT" w:cs="TimesNewRomanPS-BoldMT"/>
          <w:b/>
          <w:bCs/>
        </w:rPr>
        <w:t>Противоречие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При формулировке противоречия необходимо обратить внимание на наличие тождества, различия, противоположностей внутри единого объекта, которое может иметь место в практике обучения (воспитания), в теории педагогики, методике преподавания. Ход рассуждения должен идти по такой схеме: с одной стороны, имеется то-то, но с другой стороны, то-то. Таким образом, можно выделить ряд противоречий, а, согласно логическому закону противоречия, два отрицающих друг друга предложения не могут быть одновременно истинными. Во всем этом необходимо разобраться исследователю, особо необходимо обратить внимание при этом на отсутствие нарушения логики изложения.</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Под противоречием понимается взаимодействие между взаимоисключающими, но при этом взаимообуславливающими и взаимопроникающими друг в друга противоположностями внутри единого объекта и его состояний. Диалектическое противоречие является отражением закона единства и борьбы противоположностей. Противоречия могут быть основными и неосновными, существенными и несущественными, внутренними и внешними.</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В практике многие противоречия разрешаются не научно-теоретическими, а организационными, материальными средствами, кадровой политикой администрации. Таким образом, противоречий может быть выделено много, но не каждое из них разрешается средствами науки. Выявленные научные противоречия всегда перекликаются с научным любопытством исследователя, внутренней потребностью преодоления традиций, классических представлений, консерватизма. Все это вызывает у познающего </w:t>
      </w:r>
      <w:r>
        <w:rPr>
          <w:rFonts w:ascii="TimesNewRomanPSMT" w:hAnsi="TimesNewRomanPSMT" w:cs="TimesNewRomanPSMT"/>
        </w:rPr>
        <w:lastRenderedPageBreak/>
        <w:t>субъекта состояние неопределенности и приводит к потребности, требующей удовлетворения, то есть разрешения противоречия.</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Противоречие заключается в двух высказываниях, взаимоотрицающих друг друга, причем взаимоотрицание касается одного и того же предмета, взятого в одно и то же время и рассматриваемого в одном и том же отношении. Раздвоенность высказывания есть основной признак противоречия. Типичными противоречиями для психолого-педагогического исследования являются противоречия между актуальным и потенциальным; необходимым и реально существующим уровнем знания; между достигнутым уровнем знания и новыми задачами в науке; между процессами функционирования и развития систем; между старыми и новыми знаниями.</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Начинающему исследователю при формулировании противоречия лучше опираться на парные философские категории: акт и потенция, сущность и явление, причина и следствие, абстрактное и конкретное, цель и средство и др. Синтаксической формой может быть примерно следующая: «С одной стороны …, с другой стороны …»; «когда …, тогда …», «несмотря на то, что …, однако …», «хотя …, но …».</w:t>
      </w:r>
    </w:p>
    <w:p w:rsidR="00204133" w:rsidRPr="001F00EE" w:rsidRDefault="00204133" w:rsidP="00204133">
      <w:pPr>
        <w:autoSpaceDE w:val="0"/>
        <w:autoSpaceDN w:val="0"/>
        <w:adjustRightInd w:val="0"/>
        <w:jc w:val="center"/>
        <w:rPr>
          <w:rFonts w:ascii="TimesNewRomanPS-BoldMT" w:hAnsi="TimesNewRomanPS-BoldMT" w:cs="TimesNewRomanPS-BoldMT"/>
          <w:b/>
          <w:bCs/>
        </w:rPr>
      </w:pPr>
      <w:r w:rsidRPr="001F00EE">
        <w:rPr>
          <w:rFonts w:ascii="TimesNewRomanPS-BoldMT" w:hAnsi="TimesNewRomanPS-BoldMT" w:cs="TimesNewRomanPS-BoldMT"/>
          <w:b/>
          <w:bCs/>
        </w:rPr>
        <w:t>Проблема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При оформлении научных результатов разработчик должен явно и ясно сформулировать, решению какой научной проблемы он посвятил свое исследование. Проблема [от греч. </w:t>
      </w:r>
      <w:r>
        <w:rPr>
          <w:rFonts w:ascii="TimesNewRomanPS-ItalicMT" w:hAnsi="TimesNewRomanPS-ItalicMT" w:cs="TimesNewRomanPS-ItalicMT"/>
          <w:i/>
          <w:iCs/>
        </w:rPr>
        <w:t xml:space="preserve">problēma </w:t>
      </w:r>
      <w:r>
        <w:rPr>
          <w:rFonts w:ascii="TimesNewRomanPSMT" w:hAnsi="TimesNewRomanPSMT" w:cs="TimesNewRomanPSMT"/>
        </w:rPr>
        <w:t>– трудность, преграда, задача, задание] – это форма научного знания, в которой определяются границы достоверного и прогнозируются пути развития нового знания.</w:t>
      </w:r>
    </w:p>
    <w:p w:rsidR="00204133" w:rsidRDefault="00204133" w:rsidP="00204133">
      <w:pPr>
        <w:autoSpaceDE w:val="0"/>
        <w:autoSpaceDN w:val="0"/>
        <w:adjustRightInd w:val="0"/>
        <w:jc w:val="both"/>
        <w:rPr>
          <w:rFonts w:ascii="TimesNewRomanPSMT" w:hAnsi="TimesNewRomanPSMT" w:cs="TimesNewRomanPSMT"/>
        </w:rPr>
      </w:pPr>
      <w:r>
        <w:rPr>
          <w:rFonts w:ascii="TimesNewRomanPSMT" w:hAnsi="TimesNewRomanPSMT" w:cs="TimesNewRomanPSMT"/>
        </w:rPr>
        <w:t>Сущность проблемы заключается в осмыслении границ имеющихся знаний, которые могут носить как субъективный, так и объективный характер. Проблема субъективного плана является проблемой лишь для данного исследователя, но в науке она уже разработана, следовательно, остается лишь проанализировать, что было сделано в данной области предшественниками, на этом проблема либо получает свое разрешение, либо переходит в проблему более высокого уровня. Таким образом, знакомство с историей разработки вопроса в трудах предшественников помогает начинающему разработчику точнее сформулировать границы неизвестного, то есть определить проблему.</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 процессе постановки научная проблема проходит через ряд этапов: осмысление границ известного (знакомство с историей вопроса и современным состоянием); уточнение формулировки, определение терминов; проверка истинности всех предпосылок; конструирование структуры; критическое осмысление собранного материала.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Рассмотрим этап уточнения формулировки проблемы, который необходим, так как в науке зачастую бывает неясно, правильно поставлен в ней вопрос или нет, то есть возможен ли в принципе истинный ответ по данной проблеме или невозможен. В таком случае следует проверить истинность всех предпосылок. Если все предпосылки истинны, то вопрос правильный. Если хоть одна предпосылка ложна, то вопрос неправильный. Сначала следует проверить предпосылки существования объектов, потом их свойств и отношений, о которых говорится в вопросе. Например, проблема исследования сформулирована следующим образом: «Каковы специфика развития детского словесного творчества в дошкольных образовательных учреждениях, его технология, способы диагностики результатов детского словесного творчества». Здесь можно выделить ряд предпосылок, каждую из которых следует проверить на истинность, а именно: 1) есть дошкольные образовательные учреждения; 2) воспитатели в них работают и над развитием у детей словесного творчества; 3) работа над развитием детского словесного творчества в дошкольных образовательных учреждениях имеет свою специфику в технологии и диагностике результатов. Задумаемся, так ли это? По первому пункту ответ положительный. По второму пункту так же можно ответить утвердительно. По третьему пункту ответ также утвердительный, поскольку структура и методы занятия разработаны в соответствии с Программой воспитания и обучения детей в дошкольных </w:t>
      </w:r>
      <w:r>
        <w:rPr>
          <w:rFonts w:ascii="TimesNewRomanPSMT" w:hAnsi="TimesNewRomanPSMT" w:cs="TimesNewRomanPSMT"/>
        </w:rPr>
        <w:lastRenderedPageBreak/>
        <w:t>образовательных учреждениях. Итак, если все предпосылки в представленной проблеме являются истинными, то ее формулировка должна быть признана корректной. На заключительном этапе работы проблема противопоставляется псевдопроблеме, некорректной проблеме, которая не допускает сколько-нибудь обоснованного ответа, хотя между проблемой и псевдопроблемой четкое разграничение отсутствует, ибо любую проблему можно переформулировать так, что она превратится в свою противоположность, станет псевдопроблемой.</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 научной проблеме главное, как и в любой проблемной задаче, найти не столько ответ, сколько способ ее решения, так как основная характеристика проблемы в том и заключается, что неизвестен способ ее решения, именно в этом проблема принципиально отличается от не-проблемы. В процессе оценки выдвигаются вероятные возражения против поставленной проблемы: Есть ли проблема? Разрешима ли проблема в принципе? Корректно ли сформулирована проблема? Имеется ли практическая потребность в ее разрешении? Имеется ли потребность внутри самой научной теории в ее разрешении? Возможно ли ее разрешение на современном состоянии науки? Посильна ли эта проблема данному исследователю? Примерно такие вопросы могут быть заданы исследователю оппонентами, поэтому необходимо заранее подготовить мотивированные ответы по каждому из них.</w:t>
      </w:r>
    </w:p>
    <w:p w:rsidR="00204133" w:rsidRPr="0050748B" w:rsidRDefault="00204133" w:rsidP="00204133">
      <w:pPr>
        <w:autoSpaceDE w:val="0"/>
        <w:autoSpaceDN w:val="0"/>
        <w:adjustRightInd w:val="0"/>
        <w:jc w:val="center"/>
        <w:rPr>
          <w:rFonts w:ascii="TimesNewRomanPSMT" w:hAnsi="TimesNewRomanPSMT" w:cs="TimesNewRomanPSMT"/>
          <w:b/>
        </w:rPr>
      </w:pPr>
      <w:r w:rsidRPr="0050748B">
        <w:rPr>
          <w:rFonts w:ascii="TimesNewRomanPSMT" w:hAnsi="TimesNewRomanPSMT" w:cs="TimesNewRomanPSMT"/>
          <w:b/>
        </w:rPr>
        <w:t>Объект</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Объект – то, на что направлена познавательная и иная деятельность субъекта. Он противостоит познающему субъекту в его познавательной деятельности. Это та часть практики или научной теории, с которой исследователь имеет дело. Начинающий исследователь при формулировании объекта легко может уйти в область иной науки – истории, философии, социологии, экономики т.д. Один и тот же объект науки может быть предметом разных исследований. Объект педагогического исследования – область целенаправленного воспитательно-образовательного процесса: конструирование воспитательно-образовательного процесса, взаимодействие педагога и воспитанников, усвоение знаний и способов деятельности, развитие детей.</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 современной философской литературе под объектом понимается педагогическая или психологическая реальность, данная нам через призму определенной системы знаний, то есть описываемая в определенной системе понятий. Поэтому при выделении объекта необходимо описывать его с определенных научных позиций, например, концепции целостного или функционального подхода, концепции оптимизации или управления, концепции проблемного обучения, концепции деятельностного подхода в исследовании психики ребёнка. Объект и предмет не могут быть выделены безотносительно к состоянию научного знания о них, будет ошибкой назвать объектом просто какую-то часть объективной педагогической или психологической реальности как, например, процесс формирования мотивации учения, воспитание трудолюбия. Следовательно, необходимо не просто описать объект исследования, но описать то его понимание, которого следует придерживаться в исследовании и через призму которого будут поставлены цели и задачи.</w:t>
      </w:r>
    </w:p>
    <w:p w:rsidR="00204133" w:rsidRPr="0050748B" w:rsidRDefault="00204133" w:rsidP="00204133">
      <w:pPr>
        <w:autoSpaceDE w:val="0"/>
        <w:autoSpaceDN w:val="0"/>
        <w:adjustRightInd w:val="0"/>
        <w:jc w:val="center"/>
        <w:rPr>
          <w:rFonts w:ascii="TimesNewRomanPS-BoldMT" w:hAnsi="TimesNewRomanPS-BoldMT" w:cs="TimesNewRomanPS-BoldMT"/>
          <w:b/>
          <w:bCs/>
        </w:rPr>
      </w:pPr>
      <w:r w:rsidRPr="0050748B">
        <w:rPr>
          <w:rFonts w:ascii="TimesNewRomanPS-BoldMT" w:hAnsi="TimesNewRomanPS-BoldMT" w:cs="TimesNewRomanPS-BoldMT"/>
          <w:b/>
          <w:bCs/>
        </w:rPr>
        <w:t>Предмет</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Предмет исследования – это не просто сторона, часть объекта, а такая сторона, через которую виден объект. Сторона, которая служит «входной дверью» в объект. В предмет отдельного исследования включаются только те элементы, связи, отношения объекта, которые подлежат изучению в данной работе. В структуру предмета изучения включаются история развития объекта и учения о нем; существенные свойства, качества и законы развития объекта; логический аппарат и методы, необходимые для формирования предмета.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Один и тот же объект может быть предметом разных исследований, разных научных направлений. Такой объект, как «воспитательно-образовательный процесс в детском саду» изучают дидакты, методисты, психологи, физиологи, однако у них у всех </w:t>
      </w:r>
      <w:r>
        <w:rPr>
          <w:rFonts w:ascii="TimesNewRomanPSMT" w:hAnsi="TimesNewRomanPSMT" w:cs="TimesNewRomanPSMT"/>
        </w:rPr>
        <w:lastRenderedPageBreak/>
        <w:t>разный предмет исследования. Предмет исследования часто совпадает с его темой, перекликается с ним по формулировке.</w:t>
      </w:r>
    </w:p>
    <w:p w:rsidR="00204133" w:rsidRPr="0050748B" w:rsidRDefault="00204133" w:rsidP="00204133">
      <w:pPr>
        <w:autoSpaceDE w:val="0"/>
        <w:autoSpaceDN w:val="0"/>
        <w:adjustRightInd w:val="0"/>
        <w:jc w:val="center"/>
        <w:rPr>
          <w:rFonts w:ascii="TimesNewRomanPS-BoldMT" w:hAnsi="TimesNewRomanPS-BoldMT" w:cs="TimesNewRomanPS-BoldMT"/>
          <w:b/>
          <w:bCs/>
        </w:rPr>
      </w:pPr>
      <w:r w:rsidRPr="0050748B">
        <w:rPr>
          <w:rFonts w:ascii="TimesNewRomanPS-BoldMT" w:hAnsi="TimesNewRomanPS-BoldMT" w:cs="TimesNewRomanPS-BoldMT"/>
          <w:b/>
          <w:bCs/>
        </w:rPr>
        <w:t>Цель</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После формулирования проблемы, определения объекта и предмета исследования устанавливается его цель. Цель есть предвосхищение в сознании результата, на достижение которого направлены действия. Цель исследования – это то, что необходимо достигнуть в итоге научной работы. Часто исследовательские цели подменяются целями практической деятельности по обучению и воспитанию дошкольников, которые не являются целями научного исследования, давно введены в практику дошкольного образования  (т.е. в качестве цели берутся аксиомы, не требующие доказательства).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Не следует ставить глобальные цели. Их достигнуть невозможно. Цель должна быть сформулирована корректно, достижимо. Не следует формулировать цель исследования слишком коротко, а, следовательно, слишком широко. Необходимо давать подробное описание поставленной цели: чем более детализирована сформулирована цель, тем более узко очерчиваются поставленные границы, тем более достижимо и реально окажется исследование.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 качестве цели исследования обычно формулируется в самом общем виде тот научный результат, который был получен в итоге проведенного исследования. Обычно при этом применяются следующие формулировки: разработка педагогических (научно-методических, организационно-педагогических, социально-педагогических) основ формирования (воспитания, развития) у кого-либо чего-либо; выявление, обоснование и экспериментальная проверка педагогических (дидактических, методических, методологических) условий (предпосылок и условий) формирования (воспитания, развития)…; обоснование содержания, форм, методов и средств…; разработка методики (методической системы) формирования (применения) чего-либо; определение и разработка педагогических (дидактических) средств (системы средств)…; разработка теоретической модели чего-либо; разработка требований, критериев; педагогическое обоснование чего-либо.</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 области истории педагогики исследование может быть посвящено творческому наследию какого-либо педагогического деятеля, в этом случае обычно целью ставится характеристика (дать целостную характеристику, раскрыть особенности) педагогической концепции имярек, показать ее историческую значимость и роль в развитии современной системы образования (современной педагогики). Когда исследование посвящено целому направлению в образовании в определенный исторический период, то в цели, как правило, даются такие формулировки: проанализировать и обобщить теоретический и практический опыт педагогов такого-то периода по такому-то направлению, определить его значение для развития образования (педагогики) на современном этапе.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 области сравнительной педагогики в качестве цели ставится анализ теорий, содержания, организационных форм и методов того-то в таких-то учебных заведениях такой-то страны, а также выявление возможностей использования … опыта в отечественном образовании (педагогике</w:t>
      </w:r>
      <w:r>
        <w:rPr>
          <w:rFonts w:ascii="TimesNewRomanPS-BoldMT" w:hAnsi="TimesNewRomanPS-BoldMT" w:cs="TimesNewRomanPS-BoldMT"/>
          <w:sz w:val="20"/>
          <w:szCs w:val="20"/>
        </w:rPr>
        <w:t>__________</w:t>
      </w:r>
      <w:r>
        <w:rPr>
          <w:rFonts w:ascii="TimesNewRomanPSMT" w:hAnsi="TimesNewRomanPSMT" w:cs="TimesNewRomanPSMT"/>
        </w:rPr>
        <w:t>).</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Не рекомендуется в формулировке цели исследования использовать слово «путь», например: «обосновать пути…», так как при этом формулировка цели складывается расплывчато, отсутствует конкретность.</w:t>
      </w:r>
    </w:p>
    <w:p w:rsidR="00204133" w:rsidRPr="00D65247" w:rsidRDefault="00204133" w:rsidP="00204133">
      <w:pPr>
        <w:autoSpaceDE w:val="0"/>
        <w:autoSpaceDN w:val="0"/>
        <w:adjustRightInd w:val="0"/>
        <w:jc w:val="center"/>
        <w:rPr>
          <w:rFonts w:ascii="TimesNewRomanPS-BoldMT" w:hAnsi="TimesNewRomanPS-BoldMT" w:cs="TimesNewRomanPS-BoldMT"/>
          <w:b/>
          <w:bCs/>
        </w:rPr>
      </w:pPr>
      <w:r w:rsidRPr="00D65247">
        <w:rPr>
          <w:rFonts w:ascii="TimesNewRomanPS-BoldMT" w:hAnsi="TimesNewRomanPS-BoldMT" w:cs="TimesNewRomanPS-BoldMT"/>
          <w:b/>
          <w:bCs/>
        </w:rPr>
        <w:t>Гипотеза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Гипотеза [&lt; греч. hypothesis – основание, предположение] – 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 Она выдвигается на основе определенного знания об изучаемом круге явлений и служит руководящей идеей, направляющей дальнейшие наблюдения и эксперименты. В гипотезе о педагогическом процессе собрана сжатая его характеристика, в которой </w:t>
      </w:r>
      <w:r>
        <w:rPr>
          <w:rFonts w:ascii="TimesNewRomanPSMT" w:hAnsi="TimesNewRomanPSMT" w:cs="TimesNewRomanPSMT"/>
        </w:rPr>
        <w:lastRenderedPageBreak/>
        <w:t>«скоординирован» проект этого процесса. Гипотеза представляет собой одно из звеньев в развитии научного познания.</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Гипотеза не может быть ни истинной, ни ложной, поскольку это не доказанное, а лишь вероятное, предположительное знание. О гипотезе можно сказать, что она неопределенна, находится между истиной и ложью. Доказанная гипотеза превращается в истину, опровергнутая – становится ложным предположением. В обоих случаях гипотеза прекращает свое существование.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Всякая гипотеза выдвигается в науке строго для решения конкретной проблемы, объяснения новых фактов, устранения противоречий между теорией и новыми экспериментальными данными. Способы обоснования гипотезы условно можно разделить на теоретические и эмпирические. Теоретические способы охватывают исследование гипотез на непротиворечивость, на эмпирическую проверяемость, на приложимость ко всему классу изучаемых явлений, на выводимость ее из более общих положений, на утверждение ее посредством той теории, в рамках которой она была выдвинута.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Критерии обоснованности научной гипотезы выделяют следующие: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Условие непротиворечивости есть один из критериев обоснованности гипотезы, который трактуется следующим образом. Гипотеза должна соответствовать тому материалу, на базе которого и для объяснения которого она выдвинута; гипотеза должна соответствовать также устоявшимся в науке законам, теориям.</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Проверяемость есть второе необходимое условие обоснованности гипотезы. Это значит, что гипотеза в принципе должна допускать возможность опровержения и возможность подтверждения. В противном случае гипотеза не может указывать пути для дальнейших исследований. Гипотеза не имеет права опираться лишь на веру и убежденность в собственной правоте.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Следующим способом обоснования гипотезы является ее проверка на принципиальную приложимость к широкому классу исследуемых объектов. Гипотеза должна охватывать не только те явления, для объяснения которых она создана, но и возможно более широкий круг родственных им явлений. Это в большей или меньшей степени характерно для всех плодотворных научных гипотез.</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Выведение гипотезы из некоторых более общих положений – в этом суть логического способа обоснования гипотез. Если выдвинутое предположение удается вывести из каких-то утвердившихся истин, это означает, что оно истинно. Поэтому при выдвижении гипотезы желательно исходить из определенных теоретических, концептуальных позиций, которые могли бы быть использованы в качестве теоретического обоснования. В качестве основания ссылаются, например, на идею целостности, которую образуют деятельность воспитателя, воспитанников и их результат, или на содержании категории единства, которое присуще описываемым деятельностям. Возможно обоснование теоретическое, когда основанием для гипотезы выступают другие, более широкие научные гипотезы. Хотя данный прием не имеет широкого применения, касательно всех гипотез.</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Один из путей утверждения гипотез есть внутренняя перестройка теории, в рамках которой она выдвинута. Эта перестройка может заключаться в уточнении основополагающих принципов теории, в результате чего вводятся новые правила, нормы.</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Эмпирические способы обоснования гипотез включают непосредственное наблюдение явлений, предполагаемых гипотезой, подтверждение в опыте следствий, вытекающих из нее.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Эмпирические способы обоснования гипотез принято называть верификацией, или подтверждением. Прямая верификация – это непосредственное наблюдение тех явлений, существование которых предполагает гипотеза. Универсальным способом проверки гипотез является выведение следствий из гипотезы и их опытная проверка. Однако это способ верификации лишь повышает вероятность гипотезы, не утверждая ее истинности.</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lastRenderedPageBreak/>
        <w:t>При построении гипотезы необходимо учесть, что гипотеза может и не подтвердиться. В связи с этим необходимо формулировать многоаспектную гипотезу, охватывающую два, три и более аспекта исследуемых процессов, явлений. В этом случае можно подвести резюме, что получило подтверждение из высказанной гипотезы, а что было опровергнуто. При этом вовсе не обязательно стремиться к тому, чтобы все получило подтверждение на 100%. Достоверность и убедительность научного исследования заключается не в гладкой отчетности.</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Виды гипотез. По логической структуре гипотезы могут иметь линейный характер, когда выдвигается и проверяется одно предположение, или разветвленный, когда необходима проверка нескольких предположений.</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Существуют описательные и объяснительные гипотезы. В первых связь между причиной и следствием лишь констатируется. Сущность педагогических условий и факторов, послуживших причиной наступившего следствия, не раскрывается. Такие гипотезы не имеют прогностической функции. В объяснительных гипотеза раскрываются те условия, факторы, при соблюдении которых вызывается следствие. Они обладают прогностической функцией. В процессе исследования может быть принята рабочая гипотеза, то есть временное предположение для систематизации имеющегося фактического материала.</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Не во всех исследованиях должна быть в обязательном порядке гипотеза. Например, в области истории педагогики и психологии гипотеза, как правило, отсутствует.</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Часто случается, что в проведенном исследовании гипотеза присутствует в скрытом виде, но автор постеснялся ее определить, считая свое предположение незначительным.</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Общая гипотеза исследования в процессе работы может постоянно изменяться. Из нее регулярно вытекают более частные подгипотезы. Однако во введении излагается лишь общая гипотеза всего исследования, а более частные приводятся в тексте диссертации. Научная (или реальная) гипотеза создается при значительном материале, и может с некоторыми поправками превратиться в научную теорию.</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Одной из основных причин слабых гипотез в педагогическом исследовании является недостаточная научная, общепедагогическая и методологическая подготовка, что чаще всего связано с нерасчленением практической задачи и научной проблемы.</w:t>
      </w:r>
    </w:p>
    <w:p w:rsidR="00204133" w:rsidRPr="00D65247" w:rsidRDefault="00204133" w:rsidP="00204133">
      <w:pPr>
        <w:autoSpaceDE w:val="0"/>
        <w:autoSpaceDN w:val="0"/>
        <w:adjustRightInd w:val="0"/>
        <w:jc w:val="center"/>
        <w:rPr>
          <w:rFonts w:ascii="TimesNewRomanPS-BoldMT" w:hAnsi="TimesNewRomanPS-BoldMT" w:cs="TimesNewRomanPS-BoldMT"/>
          <w:b/>
          <w:bCs/>
        </w:rPr>
      </w:pPr>
      <w:r w:rsidRPr="00D65247">
        <w:rPr>
          <w:rFonts w:ascii="TimesNewRomanPS-BoldMT" w:hAnsi="TimesNewRomanPS-BoldMT" w:cs="TimesNewRomanPS-BoldMT"/>
          <w:b/>
          <w:bCs/>
        </w:rPr>
        <w:t>Задачи</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Цель и гипотеза определяют задачи научного исследования. Под задачей понимается данная в определенных конкретных условиях цель деятельности; задачи исследования выступают как частные, сравнительно самостоятельные цели по отношению к общей цели исследования в конкретных условиях проверки сформулированной гипотезы.</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Обычно выдвигают не более трех или четырех задач, относя более частные задачи в качестве подзадач к одной из основных. Единого стандарта в формулировке задач не может быть, но все же чаще всего первая из выдвигаемых задач связана с выявлением сущности, природы, структуры, законов функционирования и развития изучаемого объекта, например, анализ (исторический, сравнительный, статистический, системный, комплексный, критический, методологический, факторный), вскрытие, выявление, знакомство, исследование, изучение, описание. Вторая задача нацелена на раскрытие общих способов преобразования объекта, на построение его моделей: выработка, дополнение, использование, обобщение, подтверждение, оценка, построение, развитие, разработка, рассмотрение, совершенствование, создание, сравнение. Третья задача направлена на создание, разработку конкретных методик педагогического (психологического) действия, выработку практических рекомендаций: проверка, внедрение, применение, использование.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lastRenderedPageBreak/>
        <w:t>Задачи могут формулироваться как относительно самостоятельные законченные этапы исследования. Например, во-первых, выявить особенности, во-вторых, разработать, в-третьих, проверить что-либо в каких-то конкретных условиях. Или примерно так: провести научный анализ состояния теории и практики, разработать педагогическую технологию реализации, экспериментально проверить эффективность. В таком случае просматривается поэтапное решение задач, когда каждая последующая задача может быть решена лишь на основании предыдущей.</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Задачи могут быть сформулированы как частные цели (подцели) по отношению к общей цели исследования, заданные в конкретных условиях, налагаемых сформулированной гипотезой исследования.</w:t>
      </w:r>
    </w:p>
    <w:p w:rsidR="00204133" w:rsidRDefault="00204133" w:rsidP="00204133">
      <w:pPr>
        <w:autoSpaceDE w:val="0"/>
        <w:autoSpaceDN w:val="0"/>
        <w:adjustRightInd w:val="0"/>
        <w:ind w:firstLine="708"/>
        <w:jc w:val="both"/>
        <w:rPr>
          <w:rFonts w:ascii="TimesNewRomanPS-ItalicMT" w:hAnsi="TimesNewRomanPS-ItalicMT" w:cs="TimesNewRomanPS-ItalicMT"/>
          <w:i/>
          <w:iCs/>
        </w:rPr>
      </w:pPr>
      <w:r>
        <w:rPr>
          <w:rFonts w:ascii="TimesNewRomanPSMT" w:hAnsi="TimesNewRomanPSMT" w:cs="TimesNewRomanPSMT"/>
        </w:rPr>
        <w:t xml:space="preserve">В научном исследовании важную роль играют три вида познавательных задач: </w:t>
      </w:r>
      <w:r>
        <w:rPr>
          <w:rFonts w:ascii="TimesNewRomanPS-ItalicMT" w:hAnsi="TimesNewRomanPS-ItalicMT" w:cs="TimesNewRomanPS-ItalicMT"/>
          <w:i/>
          <w:iCs/>
        </w:rPr>
        <w:t>эмпирические,</w:t>
      </w:r>
    </w:p>
    <w:p w:rsidR="00204133" w:rsidRDefault="00204133" w:rsidP="00204133">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теоретические и методологические.</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Эмпирические познавательные задачи заключаются в выявлении, изучении и описании фактов об изучаемых объектах. Для решения эмпирических познавательных задач разрабатываются особые методы познания: наблюдение, эксперимент, измерение. Эмпирические методы познания используются для изучения уже выявленных и включенных в научные исследования объектов или для выявления и фиксации предполагаемых объектов.</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ItalicMT" w:hAnsi="TimesNewRomanPS-ItalicMT" w:cs="TimesNewRomanPS-ItalicMT"/>
          <w:i/>
          <w:iCs/>
        </w:rPr>
        <w:t xml:space="preserve">Теоретические познавательные задачи </w:t>
      </w:r>
      <w:r>
        <w:rPr>
          <w:rFonts w:ascii="TimesNewRomanPSMT" w:hAnsi="TimesNewRomanPSMT" w:cs="TimesNewRomanPSMT"/>
        </w:rPr>
        <w:t>всегда направлены на реальные объекты, ибо не может быть «беспредметного» исследования. В формулировании и решении теоретических познавательных задач ученый исходит из детерминистической концепции, что расшифровывается, как требование поиска зависимости одних конкретных явлений, процессов, свойств или характеристик от других конкретных явлений, процессов, свойств, характеристик. В любом теоретическом изучении исследователи обязательно исходят из наличных знаний (имеющихся научных проблем, законов, теорий, гипотез и описания фактов).</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ItalicMT" w:hAnsi="TimesNewRomanPS-ItalicMT" w:cs="TimesNewRomanPS-ItalicMT"/>
          <w:i/>
          <w:iCs/>
        </w:rPr>
        <w:t xml:space="preserve">Методологические познавательные задачи </w:t>
      </w:r>
      <w:r>
        <w:rPr>
          <w:rFonts w:ascii="TimesNewRomanPSMT" w:hAnsi="TimesNewRomanPSMT" w:cs="TimesNewRomanPSMT"/>
        </w:rPr>
        <w:t>направлены на изучение логической структуры научных теорий, их компонентов (определений, классификаций, понятий, законов). Здесь рассматривается вопрос о непротиворечивости и полноте теорий, о способах формирования и проверки научных гипотез, анализируются логические аспекты таких методов научного познания, как обобщение, объяснение, абстракция, идеализация.</w:t>
      </w:r>
    </w:p>
    <w:p w:rsidR="00204133" w:rsidRPr="00AB7225" w:rsidRDefault="00204133" w:rsidP="00204133">
      <w:pPr>
        <w:autoSpaceDE w:val="0"/>
        <w:autoSpaceDN w:val="0"/>
        <w:adjustRightInd w:val="0"/>
        <w:jc w:val="center"/>
        <w:rPr>
          <w:rFonts w:ascii="TimesNewRomanPS-BoldMT" w:hAnsi="TimesNewRomanPS-BoldMT" w:cs="TimesNewRomanPS-BoldMT"/>
          <w:b/>
          <w:bCs/>
        </w:rPr>
      </w:pPr>
      <w:r w:rsidRPr="00AB7225">
        <w:rPr>
          <w:rFonts w:ascii="TimesNewRomanPS-BoldMT" w:hAnsi="TimesNewRomanPS-BoldMT" w:cs="TimesNewRomanPS-BoldMT"/>
          <w:b/>
          <w:bCs/>
        </w:rPr>
        <w:t>Методы</w:t>
      </w:r>
    </w:p>
    <w:p w:rsidR="00204133" w:rsidRDefault="00204133" w:rsidP="00204133">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Методы исследования. Методы исследования делятся на теоретические и эмпирические. Методы теоретического исследования: теоретический анализ и синтез, абстрагирование и конкретизация, аналогия, моделирование. Методы эмпирического исследования: изучение литературы, документов; изучение результатов деятельности (детей, воспитателей); наблюдение; опрос (беседы, интервью, анкетирование); метод экспертных оценок; изучение и обобщение педагогического опыта; опытная работа; психолого-педагогический эксперимент.</w:t>
      </w:r>
    </w:p>
    <w:p w:rsidR="00204133" w:rsidRDefault="00204133"/>
    <w:p w:rsidR="00204133" w:rsidRDefault="00204133">
      <w:pPr>
        <w:spacing w:after="200" w:line="276" w:lineRule="auto"/>
      </w:pPr>
      <w:r>
        <w:br w:type="page"/>
      </w:r>
    </w:p>
    <w:p w:rsidR="00204133" w:rsidRDefault="00204133" w:rsidP="00204133">
      <w:pPr>
        <w:jc w:val="right"/>
      </w:pPr>
      <w:r w:rsidRPr="00DB00D8">
        <w:lastRenderedPageBreak/>
        <w:t>Приложение 4</w:t>
      </w:r>
      <w:r>
        <w:rPr>
          <w:rStyle w:val="ab"/>
        </w:rPr>
        <w:footnoteReference w:id="2"/>
      </w:r>
    </w:p>
    <w:p w:rsidR="00204133" w:rsidRPr="005F2EB6" w:rsidRDefault="00204133" w:rsidP="00204133">
      <w:pPr>
        <w:jc w:val="center"/>
        <w:rPr>
          <w:b/>
          <w:sz w:val="28"/>
          <w:szCs w:val="28"/>
        </w:rPr>
      </w:pPr>
      <w:r w:rsidRPr="005F2EB6">
        <w:rPr>
          <w:b/>
          <w:sz w:val="28"/>
          <w:szCs w:val="28"/>
        </w:rPr>
        <w:t>Примеры оформления источников в соответствии с ГОСТ 7.1-2003</w:t>
      </w:r>
    </w:p>
    <w:p w:rsidR="00204133" w:rsidRPr="004B073B" w:rsidRDefault="00204133" w:rsidP="00204133">
      <w:pPr>
        <w:pStyle w:val="a9"/>
        <w:spacing w:line="240" w:lineRule="auto"/>
      </w:pPr>
      <w:r w:rsidRPr="00245185">
        <w:rPr>
          <w:iCs/>
        </w:rPr>
        <w:t>Список использованной литературы</w:t>
      </w:r>
      <w:r w:rsidRPr="004B073B">
        <w:t xml:space="preserve"> составляется в алфавитном порядке фамилий авторов или названий произведений (при отсутствии фамилии автора).</w:t>
      </w:r>
    </w:p>
    <w:p w:rsidR="00204133" w:rsidRPr="004B073B" w:rsidRDefault="00204133" w:rsidP="00204133">
      <w:pPr>
        <w:pStyle w:val="a9"/>
        <w:spacing w:line="240" w:lineRule="auto"/>
      </w:pPr>
      <w:r w:rsidRPr="004B073B">
        <w:t>В список включаются все использованные автором работы и литературные источники независимо, от того, где они опубликованы (в отдельном издании, в сборнике, журнале, газете и т. д.), а также от того, имеются ли в тексте ссылки на не включенные в список произведения или последние не цитировались, но были использованы автором в ходе работы.</w:t>
      </w:r>
    </w:p>
    <w:p w:rsidR="00204133" w:rsidRPr="004B073B" w:rsidRDefault="00204133" w:rsidP="00204133">
      <w:pPr>
        <w:pStyle w:val="a9"/>
        <w:spacing w:line="240" w:lineRule="auto"/>
      </w:pPr>
      <w:r w:rsidRPr="004B073B">
        <w:t>В списке применяется общая нумерация литературных источников.</w:t>
      </w:r>
      <w:r>
        <w:t xml:space="preserve"> Электронные ресурсы, аудио- и видеоматериалы располагаются по алфавиту в конце списка, после полного описания литературных источников, с продолжением общей нумерации. При указании электронных ресурсов обязательно указывать код доступа. Студенческие сайты взаимопомощи и банки рефератов электронными ресурсами не считаются.</w:t>
      </w:r>
    </w:p>
    <w:p w:rsidR="00204133" w:rsidRDefault="00204133" w:rsidP="00204133">
      <w:pPr>
        <w:pStyle w:val="a9"/>
        <w:spacing w:line="240" w:lineRule="auto"/>
      </w:pPr>
      <w:r w:rsidRPr="004B073B">
        <w:t>При оформлении исходных данных источника указываются фамилия и инициалы автора, название работы, место и год издания, общее количество страниц</w:t>
      </w:r>
      <w:r>
        <w:t xml:space="preserve"> (буква "с" ставится после указания общего количества страниц, например, 448 с.)</w:t>
      </w:r>
      <w:r w:rsidRPr="004B073B">
        <w:t>.</w:t>
      </w:r>
      <w:r>
        <w:t xml:space="preserve"> При ссылке на периодическое издание (журнал) указываются страницы, на которых можно найти статью данного автора (при этом пишется прописная буква "С" и ставится перед указанием страниц, например, С. 48-49). Включать в библиографический список статьи и книги на иностранных языках не рекомендуется, за исключением тех случаев, когда автор выпускной квалификационной работы действительно читал и цитировал их на языке оригинала.</w:t>
      </w:r>
    </w:p>
    <w:p w:rsidR="00204133" w:rsidRDefault="00204133" w:rsidP="00204133">
      <w:pPr>
        <w:ind w:firstLine="708"/>
        <w:jc w:val="both"/>
      </w:pPr>
      <w:r>
        <w:t>Порядок оформления, расстановка знаков (запятые, точки, тире) обязательны и должны соответствовать требованиям ГОСТа (см. примеры оформления).</w:t>
      </w:r>
    </w:p>
    <w:p w:rsidR="00204133" w:rsidRDefault="00204133" w:rsidP="00204133">
      <w:pPr>
        <w:ind w:firstLine="708"/>
        <w:jc w:val="both"/>
        <w:rPr>
          <w:rFonts w:ascii="Arial" w:hAnsi="Arial" w:cs="Arial"/>
        </w:rPr>
      </w:pPr>
      <w:r>
        <w:t xml:space="preserve">Очень важно оформлять источники в соответствии с требованиями ГОСТа. Приведём некоторые примеры записи источников в списке литературы. При возникновении вопросов о правильности оформления рекомендуется обратиться к тексту ГОСТ 7.1-2003 (см. ссылку, также электронный адрес, где можно его найти: </w:t>
      </w:r>
      <w:hyperlink r:id="rId6" w:tooltip="http://www.bookchamber.ru/gost.htm" w:history="1">
        <w:r>
          <w:rPr>
            <w:rStyle w:val="a7"/>
            <w:rFonts w:ascii="Arial" w:hAnsi="Arial" w:cs="Arial"/>
          </w:rPr>
          <w:t>http://www.bookchamber.ru/gost.htm</w:t>
        </w:r>
      </w:hyperlink>
      <w:r>
        <w:rPr>
          <w:rFonts w:ascii="Arial" w:hAnsi="Arial" w:cs="Arial"/>
        </w:rPr>
        <w:t>.</w:t>
      </w:r>
    </w:p>
    <w:p w:rsidR="00204133" w:rsidRPr="00BE7C3E" w:rsidRDefault="00204133" w:rsidP="00204133">
      <w:pPr>
        <w:jc w:val="right"/>
      </w:pPr>
      <w:r>
        <w:br w:type="page"/>
      </w:r>
      <w:r w:rsidRPr="00BE7C3E">
        <w:lastRenderedPageBreak/>
        <w:t xml:space="preserve">Примеры </w:t>
      </w:r>
      <w:r>
        <w:t>оформления источников</w:t>
      </w:r>
    </w:p>
    <w:p w:rsidR="00204133" w:rsidRPr="00D20C2F" w:rsidRDefault="00204133" w:rsidP="00204133">
      <w:pPr>
        <w:pStyle w:val="a8"/>
        <w:spacing w:before="0" w:beforeAutospacing="0" w:after="0" w:afterAutospacing="0"/>
        <w:jc w:val="center"/>
        <w:outlineLvl w:val="4"/>
        <w:rPr>
          <w:b/>
          <w:bCs/>
          <w:sz w:val="28"/>
          <w:szCs w:val="28"/>
        </w:rPr>
      </w:pPr>
      <w:r w:rsidRPr="00D20C2F">
        <w:rPr>
          <w:b/>
          <w:bCs/>
          <w:sz w:val="28"/>
          <w:szCs w:val="28"/>
        </w:rPr>
        <w:t>КНИГИ</w:t>
      </w:r>
    </w:p>
    <w:p w:rsidR="00204133" w:rsidRPr="00D20C2F" w:rsidRDefault="00204133" w:rsidP="00204133">
      <w:pPr>
        <w:pStyle w:val="a8"/>
        <w:spacing w:before="0" w:beforeAutospacing="0" w:after="0" w:afterAutospacing="0"/>
        <w:jc w:val="center"/>
        <w:outlineLvl w:val="4"/>
        <w:rPr>
          <w:sz w:val="28"/>
          <w:szCs w:val="28"/>
        </w:rPr>
      </w:pPr>
      <w:r w:rsidRPr="00D20C2F">
        <w:rPr>
          <w:sz w:val="28"/>
          <w:szCs w:val="28"/>
        </w:rPr>
        <w:t>ОДНОТОМНЫЕ ИЗДАНИЯ</w:t>
      </w:r>
    </w:p>
    <w:p w:rsidR="00204133" w:rsidRPr="00D20C2F" w:rsidRDefault="00204133" w:rsidP="00204133">
      <w:pPr>
        <w:pStyle w:val="a8"/>
        <w:spacing w:before="0" w:beforeAutospacing="0" w:after="0" w:afterAutospacing="0"/>
        <w:jc w:val="center"/>
        <w:outlineLvl w:val="4"/>
        <w:rPr>
          <w:sz w:val="28"/>
          <w:szCs w:val="28"/>
        </w:rPr>
      </w:pPr>
    </w:p>
    <w:p w:rsidR="00204133" w:rsidRPr="00D20C2F" w:rsidRDefault="00204133" w:rsidP="00204133">
      <w:pPr>
        <w:pStyle w:val="a8"/>
        <w:spacing w:before="0" w:beforeAutospacing="0" w:after="0" w:afterAutospacing="0"/>
        <w:jc w:val="center"/>
        <w:outlineLvl w:val="4"/>
        <w:rPr>
          <w:i/>
          <w:sz w:val="28"/>
          <w:szCs w:val="28"/>
        </w:rPr>
      </w:pPr>
      <w:r w:rsidRPr="00D20C2F">
        <w:rPr>
          <w:i/>
          <w:sz w:val="28"/>
          <w:szCs w:val="28"/>
        </w:rPr>
        <w:t>С одним автором:</w:t>
      </w:r>
    </w:p>
    <w:p w:rsidR="00204133" w:rsidRPr="00D20C2F" w:rsidRDefault="00204133" w:rsidP="00204133">
      <w:pPr>
        <w:pStyle w:val="a8"/>
        <w:spacing w:before="0" w:beforeAutospacing="0" w:after="0" w:afterAutospacing="0"/>
        <w:jc w:val="center"/>
        <w:outlineLvl w:val="4"/>
        <w:rPr>
          <w:sz w:val="28"/>
          <w:szCs w:val="28"/>
        </w:rPr>
      </w:pPr>
    </w:p>
    <w:p w:rsidR="00204133" w:rsidRPr="00D20C2F" w:rsidRDefault="00204133" w:rsidP="00204133">
      <w:pPr>
        <w:pStyle w:val="ac"/>
        <w:widowControl/>
        <w:tabs>
          <w:tab w:val="left" w:pos="180"/>
        </w:tabs>
        <w:adjustRightInd/>
        <w:spacing w:line="360" w:lineRule="auto"/>
        <w:ind w:right="-185" w:firstLine="720"/>
        <w:rPr>
          <w:sz w:val="28"/>
          <w:szCs w:val="28"/>
        </w:rPr>
      </w:pPr>
      <w:r w:rsidRPr="00D20C2F">
        <w:rPr>
          <w:sz w:val="28"/>
          <w:szCs w:val="28"/>
        </w:rPr>
        <w:t>Андреева, И.</w:t>
      </w:r>
      <w:r>
        <w:rPr>
          <w:sz w:val="28"/>
          <w:szCs w:val="28"/>
        </w:rPr>
        <w:t xml:space="preserve"> </w:t>
      </w:r>
      <w:r w:rsidRPr="00D20C2F">
        <w:rPr>
          <w:sz w:val="28"/>
          <w:szCs w:val="28"/>
        </w:rPr>
        <w:t>Н. Философия и история образования [Текст] / И.</w:t>
      </w:r>
      <w:r>
        <w:rPr>
          <w:sz w:val="28"/>
          <w:szCs w:val="28"/>
        </w:rPr>
        <w:t xml:space="preserve"> </w:t>
      </w:r>
      <w:r w:rsidRPr="00D20C2F">
        <w:rPr>
          <w:sz w:val="28"/>
          <w:szCs w:val="28"/>
        </w:rPr>
        <w:t>Н.</w:t>
      </w:r>
      <w:r>
        <w:rPr>
          <w:sz w:val="28"/>
          <w:szCs w:val="28"/>
        </w:rPr>
        <w:t xml:space="preserve"> </w:t>
      </w:r>
      <w:r w:rsidRPr="00D20C2F">
        <w:rPr>
          <w:sz w:val="28"/>
          <w:szCs w:val="28"/>
        </w:rPr>
        <w:t>Андреева. – М.: Московское городское педагогическое общество, 1999. – 191 с.</w:t>
      </w:r>
    </w:p>
    <w:p w:rsidR="00204133" w:rsidRPr="00D20C2F" w:rsidRDefault="00204133" w:rsidP="00204133">
      <w:pPr>
        <w:pStyle w:val="ac"/>
        <w:widowControl/>
        <w:tabs>
          <w:tab w:val="left" w:pos="180"/>
        </w:tabs>
        <w:adjustRightInd/>
        <w:spacing w:line="360" w:lineRule="auto"/>
        <w:ind w:right="-185" w:firstLine="720"/>
        <w:rPr>
          <w:sz w:val="28"/>
          <w:szCs w:val="28"/>
        </w:rPr>
      </w:pPr>
      <w:r w:rsidRPr="00D20C2F">
        <w:rPr>
          <w:sz w:val="28"/>
          <w:szCs w:val="28"/>
        </w:rPr>
        <w:t>Антология ненасилия [Текст. Перевод с англ.] // Советско-американская инициатива «Golubka»/ Редкол.:</w:t>
      </w:r>
      <w:r>
        <w:rPr>
          <w:sz w:val="28"/>
          <w:szCs w:val="28"/>
        </w:rPr>
        <w:t xml:space="preserve"> </w:t>
      </w:r>
      <w:r w:rsidRPr="00D20C2F">
        <w:rPr>
          <w:sz w:val="28"/>
          <w:szCs w:val="28"/>
        </w:rPr>
        <w:t>Е.</w:t>
      </w:r>
      <w:r>
        <w:rPr>
          <w:sz w:val="28"/>
          <w:szCs w:val="28"/>
        </w:rPr>
        <w:t xml:space="preserve"> </w:t>
      </w:r>
      <w:r w:rsidRPr="00D20C2F">
        <w:rPr>
          <w:sz w:val="28"/>
          <w:szCs w:val="28"/>
        </w:rPr>
        <w:t>Алексеева и др. – М.:Бостон: Моск. журнал, 1992. – 254 с.</w:t>
      </w:r>
    </w:p>
    <w:p w:rsidR="00204133" w:rsidRPr="00D20C2F" w:rsidRDefault="00204133" w:rsidP="00204133">
      <w:pPr>
        <w:pStyle w:val="ac"/>
        <w:widowControl/>
        <w:tabs>
          <w:tab w:val="left" w:pos="180"/>
        </w:tabs>
        <w:adjustRightInd/>
        <w:spacing w:line="360" w:lineRule="auto"/>
        <w:ind w:right="-185" w:firstLine="720"/>
        <w:rPr>
          <w:sz w:val="28"/>
          <w:szCs w:val="28"/>
        </w:rPr>
      </w:pPr>
      <w:r w:rsidRPr="00D20C2F">
        <w:rPr>
          <w:sz w:val="28"/>
          <w:szCs w:val="28"/>
        </w:rPr>
        <w:t>Антология педагогической мысли России первой половины ХIХ в. [Текст] //АПН СССР /</w:t>
      </w:r>
      <w:r w:rsidRPr="00D20C2F">
        <w:rPr>
          <w:sz w:val="28"/>
          <w:szCs w:val="28"/>
          <w:lang w:val="en-US"/>
        </w:rPr>
        <w:t>C</w:t>
      </w:r>
      <w:r w:rsidRPr="00D20C2F">
        <w:rPr>
          <w:sz w:val="28"/>
          <w:szCs w:val="28"/>
        </w:rPr>
        <w:t>ост. и коммент. П.</w:t>
      </w:r>
      <w:r>
        <w:rPr>
          <w:sz w:val="28"/>
          <w:szCs w:val="28"/>
        </w:rPr>
        <w:t xml:space="preserve"> </w:t>
      </w:r>
      <w:r w:rsidRPr="00D20C2F">
        <w:rPr>
          <w:sz w:val="28"/>
          <w:szCs w:val="28"/>
        </w:rPr>
        <w:t>А. Лебедева. – М.: Педагогика, 1987. – 558 с.</w:t>
      </w:r>
    </w:p>
    <w:p w:rsidR="00204133" w:rsidRPr="00D20C2F" w:rsidRDefault="00204133" w:rsidP="00204133">
      <w:pPr>
        <w:pStyle w:val="ac"/>
        <w:widowControl/>
        <w:tabs>
          <w:tab w:val="left" w:pos="180"/>
        </w:tabs>
        <w:adjustRightInd/>
        <w:spacing w:line="360" w:lineRule="auto"/>
        <w:ind w:right="-185" w:firstLine="720"/>
        <w:rPr>
          <w:sz w:val="28"/>
          <w:szCs w:val="28"/>
        </w:rPr>
      </w:pPr>
      <w:r w:rsidRPr="00D20C2F">
        <w:rPr>
          <w:sz w:val="28"/>
          <w:szCs w:val="28"/>
        </w:rPr>
        <w:t>Божович, Л.</w:t>
      </w:r>
      <w:r>
        <w:rPr>
          <w:sz w:val="28"/>
          <w:szCs w:val="28"/>
        </w:rPr>
        <w:t xml:space="preserve"> </w:t>
      </w:r>
      <w:r w:rsidRPr="00D20C2F">
        <w:rPr>
          <w:sz w:val="28"/>
          <w:szCs w:val="28"/>
        </w:rPr>
        <w:t>И. Личность и ее формирование в детском возрасте [Текст] / Л.</w:t>
      </w:r>
      <w:r>
        <w:rPr>
          <w:sz w:val="28"/>
          <w:szCs w:val="28"/>
        </w:rPr>
        <w:t xml:space="preserve"> </w:t>
      </w:r>
      <w:r w:rsidRPr="00D20C2F">
        <w:rPr>
          <w:sz w:val="28"/>
          <w:szCs w:val="28"/>
        </w:rPr>
        <w:t>И. Божович// Избр. псих. тр./ Под ред. Д.</w:t>
      </w:r>
      <w:r>
        <w:rPr>
          <w:sz w:val="28"/>
          <w:szCs w:val="28"/>
        </w:rPr>
        <w:t xml:space="preserve"> </w:t>
      </w:r>
      <w:r w:rsidRPr="00D20C2F">
        <w:rPr>
          <w:sz w:val="28"/>
          <w:szCs w:val="28"/>
        </w:rPr>
        <w:t>И. Фельдштейна; Рос. акад. образ., Моск. психолого-соц. ин-т. – 3-е изд. – М.; Воронеж: МОДЭК, 2001</w:t>
      </w:r>
      <w:r>
        <w:rPr>
          <w:sz w:val="28"/>
          <w:szCs w:val="28"/>
        </w:rPr>
        <w:t>,</w:t>
      </w:r>
      <w:r w:rsidRPr="00D20C2F">
        <w:rPr>
          <w:sz w:val="28"/>
          <w:szCs w:val="28"/>
        </w:rPr>
        <w:t xml:space="preserve"> – 349 с.</w:t>
      </w:r>
    </w:p>
    <w:p w:rsidR="00204133" w:rsidRDefault="00204133" w:rsidP="00204133">
      <w:pPr>
        <w:pStyle w:val="ac"/>
        <w:widowControl/>
        <w:tabs>
          <w:tab w:val="left" w:pos="180"/>
        </w:tabs>
        <w:adjustRightInd/>
        <w:spacing w:line="360" w:lineRule="auto"/>
        <w:ind w:right="-185" w:firstLine="720"/>
        <w:rPr>
          <w:sz w:val="28"/>
          <w:szCs w:val="28"/>
        </w:rPr>
      </w:pPr>
      <w:r w:rsidRPr="00D20C2F">
        <w:rPr>
          <w:sz w:val="28"/>
          <w:szCs w:val="28"/>
        </w:rPr>
        <w:t>Зеньковский, В.</w:t>
      </w:r>
      <w:r>
        <w:rPr>
          <w:sz w:val="28"/>
          <w:szCs w:val="28"/>
        </w:rPr>
        <w:t xml:space="preserve"> </w:t>
      </w:r>
      <w:r w:rsidRPr="00D20C2F">
        <w:rPr>
          <w:sz w:val="28"/>
          <w:szCs w:val="28"/>
        </w:rPr>
        <w:t>В. Психология детства [Текст] / В.</w:t>
      </w:r>
      <w:r>
        <w:rPr>
          <w:sz w:val="28"/>
          <w:szCs w:val="28"/>
        </w:rPr>
        <w:t xml:space="preserve"> </w:t>
      </w:r>
      <w:r w:rsidRPr="00D20C2F">
        <w:rPr>
          <w:sz w:val="28"/>
          <w:szCs w:val="28"/>
        </w:rPr>
        <w:t>В.Зеньковский. - М.:</w:t>
      </w:r>
      <w:r>
        <w:rPr>
          <w:sz w:val="28"/>
          <w:szCs w:val="28"/>
        </w:rPr>
        <w:t xml:space="preserve"> </w:t>
      </w:r>
      <w:r w:rsidRPr="00D20C2F">
        <w:rPr>
          <w:sz w:val="28"/>
          <w:szCs w:val="28"/>
        </w:rPr>
        <w:t>Академия, 1996. – 346 с.</w:t>
      </w:r>
    </w:p>
    <w:p w:rsidR="00204133" w:rsidRDefault="00204133" w:rsidP="00204133">
      <w:pPr>
        <w:pStyle w:val="ac"/>
        <w:widowControl/>
        <w:tabs>
          <w:tab w:val="left" w:pos="180"/>
        </w:tabs>
        <w:adjustRightInd/>
        <w:spacing w:line="360" w:lineRule="auto"/>
        <w:ind w:right="-185" w:firstLine="720"/>
        <w:rPr>
          <w:sz w:val="28"/>
          <w:szCs w:val="28"/>
        </w:rPr>
      </w:pPr>
      <w:r w:rsidRPr="00382359">
        <w:rPr>
          <w:sz w:val="28"/>
          <w:szCs w:val="28"/>
        </w:rPr>
        <w:t>Мижериков, В.</w:t>
      </w:r>
      <w:r>
        <w:rPr>
          <w:sz w:val="28"/>
          <w:szCs w:val="28"/>
        </w:rPr>
        <w:t xml:space="preserve"> </w:t>
      </w:r>
      <w:r w:rsidRPr="00382359">
        <w:rPr>
          <w:sz w:val="28"/>
          <w:szCs w:val="28"/>
        </w:rPr>
        <w:t xml:space="preserve">А. Психолого-педагогический словарь для учителей и руководителей общеобразовательных учреждений </w:t>
      </w:r>
      <w:r>
        <w:rPr>
          <w:sz w:val="28"/>
          <w:szCs w:val="28"/>
        </w:rPr>
        <w:t xml:space="preserve">[Текст] </w:t>
      </w:r>
      <w:r w:rsidRPr="00382359">
        <w:rPr>
          <w:sz w:val="28"/>
          <w:szCs w:val="28"/>
        </w:rPr>
        <w:t>/ В.</w:t>
      </w:r>
      <w:r>
        <w:rPr>
          <w:sz w:val="28"/>
          <w:szCs w:val="28"/>
        </w:rPr>
        <w:t xml:space="preserve"> </w:t>
      </w:r>
      <w:r w:rsidRPr="00382359">
        <w:rPr>
          <w:sz w:val="28"/>
          <w:szCs w:val="28"/>
        </w:rPr>
        <w:t>А.</w:t>
      </w:r>
      <w:r>
        <w:rPr>
          <w:sz w:val="28"/>
          <w:szCs w:val="28"/>
        </w:rPr>
        <w:t xml:space="preserve"> </w:t>
      </w:r>
      <w:r w:rsidRPr="00382359">
        <w:rPr>
          <w:sz w:val="28"/>
          <w:szCs w:val="28"/>
        </w:rPr>
        <w:t xml:space="preserve">Мижериков. – </w:t>
      </w:r>
      <w:r>
        <w:rPr>
          <w:sz w:val="28"/>
          <w:szCs w:val="28"/>
        </w:rPr>
        <w:t>Ростов-на-Дону: изд-во «Феникс»,</w:t>
      </w:r>
      <w:r w:rsidRPr="00382359">
        <w:rPr>
          <w:sz w:val="28"/>
          <w:szCs w:val="28"/>
        </w:rPr>
        <w:t xml:space="preserve"> – 1998. – 544с.</w:t>
      </w:r>
    </w:p>
    <w:p w:rsidR="00204133" w:rsidRDefault="00204133" w:rsidP="00204133">
      <w:pPr>
        <w:pStyle w:val="ac"/>
        <w:widowControl/>
        <w:tabs>
          <w:tab w:val="left" w:pos="180"/>
        </w:tabs>
        <w:adjustRightInd/>
        <w:spacing w:line="360" w:lineRule="auto"/>
        <w:ind w:right="-185" w:firstLine="720"/>
        <w:rPr>
          <w:sz w:val="28"/>
          <w:szCs w:val="28"/>
        </w:rPr>
      </w:pPr>
      <w:r w:rsidRPr="00382359">
        <w:rPr>
          <w:sz w:val="28"/>
          <w:szCs w:val="28"/>
        </w:rPr>
        <w:t>Роджерс, К.</w:t>
      </w:r>
      <w:r>
        <w:rPr>
          <w:sz w:val="28"/>
          <w:szCs w:val="28"/>
        </w:rPr>
        <w:t xml:space="preserve"> </w:t>
      </w:r>
      <w:r w:rsidRPr="00382359">
        <w:rPr>
          <w:sz w:val="28"/>
          <w:szCs w:val="28"/>
        </w:rPr>
        <w:t>Р. Взгляд на психо</w:t>
      </w:r>
      <w:r>
        <w:rPr>
          <w:sz w:val="28"/>
          <w:szCs w:val="28"/>
        </w:rPr>
        <w:t xml:space="preserve">терапию. Становление человека: [Текст. </w:t>
      </w:r>
      <w:r w:rsidRPr="00382359">
        <w:rPr>
          <w:sz w:val="28"/>
          <w:szCs w:val="28"/>
        </w:rPr>
        <w:t>П</w:t>
      </w:r>
      <w:r>
        <w:rPr>
          <w:sz w:val="28"/>
          <w:szCs w:val="28"/>
        </w:rPr>
        <w:t xml:space="preserve">еревод с англ.] / К. Р. Роджерс </w:t>
      </w:r>
      <w:r w:rsidRPr="002A170D">
        <w:rPr>
          <w:sz w:val="28"/>
          <w:szCs w:val="28"/>
        </w:rPr>
        <w:t>/</w:t>
      </w:r>
      <w:r w:rsidRPr="00382359">
        <w:rPr>
          <w:sz w:val="28"/>
          <w:szCs w:val="28"/>
        </w:rPr>
        <w:t>Общ</w:t>
      </w:r>
      <w:r>
        <w:rPr>
          <w:sz w:val="28"/>
          <w:szCs w:val="28"/>
        </w:rPr>
        <w:t>. ред. и предисл. Исениной Е. И.</w:t>
      </w:r>
      <w:r w:rsidRPr="00382359">
        <w:rPr>
          <w:sz w:val="28"/>
          <w:szCs w:val="28"/>
        </w:rPr>
        <w:t xml:space="preserve"> – М.:</w:t>
      </w:r>
      <w:r>
        <w:rPr>
          <w:sz w:val="28"/>
          <w:szCs w:val="28"/>
        </w:rPr>
        <w:t xml:space="preserve"> </w:t>
      </w:r>
      <w:r w:rsidRPr="00382359">
        <w:rPr>
          <w:sz w:val="28"/>
          <w:szCs w:val="28"/>
        </w:rPr>
        <w:t>Изд.</w:t>
      </w:r>
      <w:r>
        <w:rPr>
          <w:sz w:val="28"/>
          <w:szCs w:val="28"/>
        </w:rPr>
        <w:t xml:space="preserve"> </w:t>
      </w:r>
      <w:r w:rsidRPr="00382359">
        <w:rPr>
          <w:sz w:val="28"/>
          <w:szCs w:val="28"/>
        </w:rPr>
        <w:t>г</w:t>
      </w:r>
      <w:r>
        <w:rPr>
          <w:sz w:val="28"/>
          <w:szCs w:val="28"/>
        </w:rPr>
        <w:t>руппа «Прогресс», «Университет»,</w:t>
      </w:r>
      <w:r w:rsidRPr="00382359">
        <w:rPr>
          <w:sz w:val="28"/>
          <w:szCs w:val="28"/>
        </w:rPr>
        <w:t xml:space="preserve"> - 1994.- 480 с.</w:t>
      </w:r>
    </w:p>
    <w:p w:rsidR="00204133" w:rsidRPr="00D20C2F" w:rsidRDefault="00204133" w:rsidP="00204133">
      <w:pPr>
        <w:pStyle w:val="ac"/>
        <w:widowControl/>
        <w:tabs>
          <w:tab w:val="left" w:pos="180"/>
        </w:tabs>
        <w:adjustRightInd/>
        <w:spacing w:line="360" w:lineRule="auto"/>
        <w:ind w:right="-185" w:firstLine="720"/>
        <w:rPr>
          <w:sz w:val="28"/>
          <w:szCs w:val="28"/>
        </w:rPr>
      </w:pPr>
      <w:r w:rsidRPr="00382359">
        <w:rPr>
          <w:sz w:val="28"/>
          <w:szCs w:val="28"/>
        </w:rPr>
        <w:t xml:space="preserve">Современный философский словарь </w:t>
      </w:r>
      <w:r>
        <w:rPr>
          <w:sz w:val="28"/>
          <w:szCs w:val="28"/>
        </w:rPr>
        <w:t>[Текст]</w:t>
      </w:r>
      <w:r w:rsidRPr="00382359">
        <w:rPr>
          <w:sz w:val="28"/>
          <w:szCs w:val="28"/>
        </w:rPr>
        <w:t>/ Под ред. В.</w:t>
      </w:r>
      <w:r>
        <w:rPr>
          <w:sz w:val="28"/>
          <w:szCs w:val="28"/>
        </w:rPr>
        <w:t xml:space="preserve"> </w:t>
      </w:r>
      <w:r w:rsidRPr="00382359">
        <w:rPr>
          <w:sz w:val="28"/>
          <w:szCs w:val="28"/>
        </w:rPr>
        <w:t>Е. Кемерова. – М.;  Бишкек; Екатеринб</w:t>
      </w:r>
      <w:r>
        <w:rPr>
          <w:sz w:val="28"/>
          <w:szCs w:val="28"/>
        </w:rPr>
        <w:t>ург: «Одиссей», 1996. – 606 с.</w:t>
      </w:r>
    </w:p>
    <w:p w:rsidR="00204133" w:rsidRPr="00D20C2F" w:rsidRDefault="00204133" w:rsidP="00204133">
      <w:pPr>
        <w:pStyle w:val="a9"/>
        <w:spacing w:line="240" w:lineRule="auto"/>
        <w:ind w:firstLine="0"/>
        <w:rPr>
          <w:sz w:val="28"/>
        </w:rPr>
      </w:pPr>
    </w:p>
    <w:p w:rsidR="00204133" w:rsidRPr="00D20C2F" w:rsidRDefault="00204133" w:rsidP="00204133">
      <w:pPr>
        <w:pStyle w:val="a9"/>
        <w:spacing w:line="240" w:lineRule="auto"/>
        <w:ind w:firstLine="0"/>
        <w:rPr>
          <w:sz w:val="28"/>
        </w:rPr>
      </w:pPr>
      <w:r w:rsidRPr="00D20C2F">
        <w:rPr>
          <w:i/>
          <w:sz w:val="28"/>
        </w:rPr>
        <w:t>Если это коллективный сборник, то оформлять нужно следующим образом</w:t>
      </w:r>
      <w:r w:rsidRPr="00D20C2F">
        <w:rPr>
          <w:sz w:val="28"/>
        </w:rPr>
        <w:t>:</w:t>
      </w:r>
    </w:p>
    <w:p w:rsidR="00204133" w:rsidRPr="00D20C2F" w:rsidRDefault="00204133" w:rsidP="00204133">
      <w:pPr>
        <w:pStyle w:val="a9"/>
        <w:spacing w:line="240" w:lineRule="auto"/>
        <w:rPr>
          <w:sz w:val="28"/>
        </w:rPr>
      </w:pPr>
    </w:p>
    <w:p w:rsidR="00204133" w:rsidRPr="00D20C2F" w:rsidRDefault="00204133" w:rsidP="00204133">
      <w:pPr>
        <w:pStyle w:val="a9"/>
        <w:ind w:firstLine="708"/>
        <w:rPr>
          <w:sz w:val="28"/>
        </w:rPr>
      </w:pPr>
      <w:r w:rsidRPr="00D20C2F">
        <w:rPr>
          <w:sz w:val="28"/>
        </w:rPr>
        <w:t xml:space="preserve">«Воспитательный процесс в высшей школе России», межвузовская науч.-практическая конф. (2001 ; Новосибирск). Межвузовская научно-практическая конференция «Воспитательный процесс в высшей школе </w:t>
      </w:r>
      <w:r w:rsidRPr="00D20C2F">
        <w:rPr>
          <w:sz w:val="28"/>
        </w:rPr>
        <w:lastRenderedPageBreak/>
        <w:t xml:space="preserve">России», 26–27 апр. </w:t>
      </w:r>
      <w:smartTag w:uri="urn:schemas-microsoft-com:office:smarttags" w:element="metricconverter">
        <w:smartTagPr>
          <w:attr w:name="ProductID" w:val="2001 г"/>
        </w:smartTagPr>
        <w:r w:rsidRPr="00D20C2F">
          <w:rPr>
            <w:sz w:val="28"/>
          </w:rPr>
          <w:t>2001 г</w:t>
        </w:r>
      </w:smartTag>
      <w:r w:rsidRPr="00D20C2F">
        <w:rPr>
          <w:sz w:val="28"/>
        </w:rPr>
        <w:t>. [Текст] : [посвящ. 50-летию НГАВТ : материалы] / редкол.: А. Б. Борисов [и др.]. – Новосибирск : НГАВТ, 2001. – 157 с.</w:t>
      </w:r>
    </w:p>
    <w:p w:rsidR="00204133" w:rsidRPr="00D20C2F" w:rsidRDefault="00204133" w:rsidP="00204133">
      <w:pPr>
        <w:pStyle w:val="a9"/>
        <w:ind w:firstLine="708"/>
        <w:rPr>
          <w:sz w:val="28"/>
        </w:rPr>
      </w:pPr>
      <w:r w:rsidRPr="00D20C2F">
        <w:rPr>
          <w:sz w:val="28"/>
        </w:rPr>
        <w:t>Гуманистическая мысль, школа и педагогика эпохи позднего средневековья и начала нового времени [Текст] // Сб. науч. трудов / Под ред. К.</w:t>
      </w:r>
      <w:r>
        <w:rPr>
          <w:sz w:val="28"/>
        </w:rPr>
        <w:t xml:space="preserve"> </w:t>
      </w:r>
      <w:r w:rsidRPr="00D20C2F">
        <w:rPr>
          <w:sz w:val="28"/>
        </w:rPr>
        <w:t>И.</w:t>
      </w:r>
      <w:r>
        <w:rPr>
          <w:sz w:val="28"/>
        </w:rPr>
        <w:t xml:space="preserve"> </w:t>
      </w:r>
      <w:r w:rsidRPr="00D20C2F">
        <w:rPr>
          <w:sz w:val="28"/>
        </w:rPr>
        <w:t>Салимовой, Б.</w:t>
      </w:r>
      <w:r>
        <w:rPr>
          <w:sz w:val="28"/>
        </w:rPr>
        <w:t xml:space="preserve"> </w:t>
      </w:r>
      <w:r w:rsidRPr="00D20C2F">
        <w:rPr>
          <w:sz w:val="28"/>
        </w:rPr>
        <w:t>Г.</w:t>
      </w:r>
      <w:r>
        <w:rPr>
          <w:sz w:val="28"/>
        </w:rPr>
        <w:t xml:space="preserve"> </w:t>
      </w:r>
      <w:r w:rsidRPr="00D20C2F">
        <w:rPr>
          <w:sz w:val="28"/>
        </w:rPr>
        <w:t xml:space="preserve">Безрогова. – М.:Изд-во АПН СССР, 1990. – 200 </w:t>
      </w:r>
      <w:r w:rsidRPr="00D20C2F">
        <w:rPr>
          <w:sz w:val="28"/>
          <w:lang w:val="en-US"/>
        </w:rPr>
        <w:t>c</w:t>
      </w:r>
      <w:r w:rsidRPr="00D20C2F">
        <w:rPr>
          <w:sz w:val="28"/>
        </w:rPr>
        <w:t>.</w:t>
      </w:r>
    </w:p>
    <w:p w:rsidR="00204133" w:rsidRPr="00D20C2F" w:rsidRDefault="00204133" w:rsidP="00204133">
      <w:pPr>
        <w:pStyle w:val="a9"/>
        <w:ind w:firstLine="708"/>
        <w:rPr>
          <w:sz w:val="28"/>
        </w:rPr>
      </w:pPr>
      <w:r w:rsidRPr="00D20C2F">
        <w:rPr>
          <w:sz w:val="28"/>
        </w:rPr>
        <w:t xml:space="preserve">Домострой [Текст]/ Сост., вступ. </w:t>
      </w:r>
      <w:r w:rsidRPr="00D20C2F">
        <w:rPr>
          <w:sz w:val="28"/>
          <w:lang w:val="en-US"/>
        </w:rPr>
        <w:t>c</w:t>
      </w:r>
      <w:r w:rsidRPr="00D20C2F">
        <w:rPr>
          <w:sz w:val="28"/>
        </w:rPr>
        <w:t>татья, перевод и коммент. В.</w:t>
      </w:r>
      <w:r>
        <w:rPr>
          <w:sz w:val="28"/>
        </w:rPr>
        <w:t xml:space="preserve"> </w:t>
      </w:r>
      <w:r w:rsidRPr="00D20C2F">
        <w:rPr>
          <w:sz w:val="28"/>
        </w:rPr>
        <w:t>В. Колесова; Подг. текстов В.</w:t>
      </w:r>
      <w:r>
        <w:rPr>
          <w:sz w:val="28"/>
        </w:rPr>
        <w:t xml:space="preserve"> </w:t>
      </w:r>
      <w:r w:rsidRPr="00D20C2F">
        <w:rPr>
          <w:sz w:val="28"/>
        </w:rPr>
        <w:t>В. Рождественской, В.</w:t>
      </w:r>
      <w:r>
        <w:rPr>
          <w:sz w:val="28"/>
        </w:rPr>
        <w:t xml:space="preserve"> </w:t>
      </w:r>
      <w:r w:rsidRPr="00D20C2F">
        <w:rPr>
          <w:sz w:val="28"/>
        </w:rPr>
        <w:t>В.</w:t>
      </w:r>
      <w:r>
        <w:rPr>
          <w:sz w:val="28"/>
        </w:rPr>
        <w:t xml:space="preserve"> </w:t>
      </w:r>
      <w:r w:rsidRPr="00D20C2F">
        <w:rPr>
          <w:sz w:val="28"/>
        </w:rPr>
        <w:t>Колесова и М.</w:t>
      </w:r>
      <w:r>
        <w:rPr>
          <w:sz w:val="28"/>
        </w:rPr>
        <w:t xml:space="preserve"> </w:t>
      </w:r>
      <w:r w:rsidRPr="00D20C2F">
        <w:rPr>
          <w:sz w:val="28"/>
        </w:rPr>
        <w:t>В.</w:t>
      </w:r>
      <w:r>
        <w:rPr>
          <w:sz w:val="28"/>
        </w:rPr>
        <w:t xml:space="preserve"> </w:t>
      </w:r>
      <w:r w:rsidRPr="00D20C2F">
        <w:rPr>
          <w:sz w:val="28"/>
        </w:rPr>
        <w:t>Пименовой. – М.:</w:t>
      </w:r>
      <w:r>
        <w:rPr>
          <w:sz w:val="28"/>
        </w:rPr>
        <w:t xml:space="preserve"> </w:t>
      </w:r>
      <w:r w:rsidRPr="00D20C2F">
        <w:rPr>
          <w:sz w:val="28"/>
        </w:rPr>
        <w:t>Сов.</w:t>
      </w:r>
      <w:r>
        <w:rPr>
          <w:sz w:val="28"/>
        </w:rPr>
        <w:t xml:space="preserve"> </w:t>
      </w:r>
      <w:r w:rsidRPr="00D20C2F">
        <w:rPr>
          <w:sz w:val="28"/>
        </w:rPr>
        <w:t>Россия, 1990. – 304 с.</w:t>
      </w:r>
    </w:p>
    <w:p w:rsidR="00204133" w:rsidRPr="00D20C2F" w:rsidRDefault="00204133" w:rsidP="00204133">
      <w:pPr>
        <w:pStyle w:val="a9"/>
        <w:spacing w:line="240" w:lineRule="auto"/>
        <w:rPr>
          <w:b/>
          <w:sz w:val="28"/>
        </w:rPr>
      </w:pPr>
    </w:p>
    <w:p w:rsidR="00204133" w:rsidRPr="00D20C2F" w:rsidRDefault="00204133" w:rsidP="00204133">
      <w:pPr>
        <w:pStyle w:val="p"/>
        <w:spacing w:before="0" w:beforeAutospacing="0" w:after="0" w:afterAutospacing="0" w:line="360" w:lineRule="auto"/>
        <w:ind w:firstLine="468"/>
        <w:jc w:val="center"/>
        <w:outlineLvl w:val="4"/>
        <w:rPr>
          <w:i/>
          <w:iCs/>
          <w:sz w:val="28"/>
          <w:szCs w:val="28"/>
        </w:rPr>
      </w:pPr>
      <w:r w:rsidRPr="00D20C2F">
        <w:rPr>
          <w:i/>
          <w:iCs/>
          <w:sz w:val="28"/>
          <w:szCs w:val="28"/>
        </w:rPr>
        <w:t>Законодательные материалы</w:t>
      </w:r>
    </w:p>
    <w:p w:rsidR="00204133" w:rsidRPr="00D20C2F" w:rsidRDefault="00204133" w:rsidP="00204133">
      <w:pPr>
        <w:spacing w:line="360" w:lineRule="auto"/>
        <w:ind w:firstLine="468"/>
        <w:jc w:val="center"/>
        <w:outlineLvl w:val="5"/>
        <w:rPr>
          <w:i/>
          <w:iCs/>
          <w:sz w:val="28"/>
          <w:szCs w:val="28"/>
        </w:rPr>
      </w:pPr>
      <w:r w:rsidRPr="00D20C2F">
        <w:rPr>
          <w:i/>
          <w:iCs/>
          <w:sz w:val="28"/>
          <w:szCs w:val="28"/>
        </w:rPr>
        <w:t>Запись под заголовком</w:t>
      </w:r>
    </w:p>
    <w:p w:rsidR="00204133" w:rsidRPr="00D20C2F" w:rsidRDefault="00204133" w:rsidP="00204133">
      <w:pPr>
        <w:spacing w:line="360" w:lineRule="auto"/>
        <w:ind w:firstLine="720"/>
        <w:jc w:val="both"/>
        <w:rPr>
          <w:sz w:val="28"/>
          <w:szCs w:val="28"/>
        </w:rPr>
      </w:pPr>
      <w:r w:rsidRPr="00D20C2F">
        <w:rPr>
          <w:sz w:val="28"/>
          <w:szCs w:val="28"/>
        </w:rPr>
        <w:t>Российская Федерация. Конституция (1993). Конституция Российской  Федерации [Текст]  : офиц. текст. – М. : Маркетинг, 2001. – 39, [1] с.</w:t>
      </w:r>
    </w:p>
    <w:p w:rsidR="00204133" w:rsidRPr="00D20C2F" w:rsidRDefault="00204133" w:rsidP="00204133">
      <w:pPr>
        <w:spacing w:line="360" w:lineRule="auto"/>
        <w:ind w:firstLine="720"/>
        <w:jc w:val="both"/>
        <w:rPr>
          <w:sz w:val="28"/>
          <w:szCs w:val="28"/>
        </w:rPr>
      </w:pPr>
      <w:r w:rsidRPr="00D20C2F">
        <w:rPr>
          <w:sz w:val="28"/>
          <w:szCs w:val="28"/>
        </w:rPr>
        <w:t xml:space="preserve">Российская Федерация. Законы. Семейный кодекс Российской Федерации [Текст] : [федер. закон : принят Гос. Думой 8 дек. </w:t>
      </w:r>
      <w:smartTag w:uri="urn:schemas-microsoft-com:office:smarttags" w:element="metricconverter">
        <w:smartTagPr>
          <w:attr w:name="ProductID" w:val="1995 г"/>
        </w:smartTagPr>
        <w:r w:rsidRPr="00D20C2F">
          <w:rPr>
            <w:sz w:val="28"/>
            <w:szCs w:val="28"/>
          </w:rPr>
          <w:t>1995 г</w:t>
        </w:r>
      </w:smartTag>
      <w:r w:rsidRPr="00D20C2F">
        <w:rPr>
          <w:sz w:val="28"/>
          <w:szCs w:val="28"/>
        </w:rPr>
        <w:t xml:space="preserve">. : по состоянию на 3 янв. </w:t>
      </w:r>
      <w:smartTag w:uri="urn:schemas-microsoft-com:office:smarttags" w:element="metricconverter">
        <w:smartTagPr>
          <w:attr w:name="ProductID" w:val="2001 г"/>
        </w:smartTagPr>
        <w:r w:rsidRPr="00D20C2F">
          <w:rPr>
            <w:sz w:val="28"/>
            <w:szCs w:val="28"/>
          </w:rPr>
          <w:t>2001 г</w:t>
        </w:r>
      </w:smartTag>
      <w:r w:rsidRPr="00D20C2F">
        <w:rPr>
          <w:sz w:val="28"/>
          <w:szCs w:val="28"/>
        </w:rPr>
        <w:t xml:space="preserve">.]. – СПб. : </w:t>
      </w:r>
      <w:r w:rsidRPr="00D20C2F">
        <w:rPr>
          <w:sz w:val="28"/>
          <w:szCs w:val="28"/>
          <w:lang w:val="en-US"/>
        </w:rPr>
        <w:t>Victory</w:t>
      </w:r>
      <w:r w:rsidRPr="00D20C2F">
        <w:rPr>
          <w:sz w:val="28"/>
          <w:szCs w:val="28"/>
        </w:rPr>
        <w:t xml:space="preserve"> : Стаун-кантри, 2001. – 94, [1] с.</w:t>
      </w:r>
    </w:p>
    <w:p w:rsidR="00204133" w:rsidRPr="00D20C2F" w:rsidRDefault="00204133" w:rsidP="00204133">
      <w:pPr>
        <w:spacing w:line="360" w:lineRule="auto"/>
        <w:ind w:firstLine="468"/>
        <w:jc w:val="center"/>
        <w:outlineLvl w:val="5"/>
        <w:rPr>
          <w:i/>
          <w:iCs/>
          <w:sz w:val="28"/>
          <w:szCs w:val="28"/>
        </w:rPr>
      </w:pPr>
      <w:r w:rsidRPr="00D20C2F">
        <w:rPr>
          <w:i/>
          <w:iCs/>
          <w:sz w:val="28"/>
          <w:szCs w:val="28"/>
        </w:rPr>
        <w:t xml:space="preserve">Запись под заглавием </w:t>
      </w:r>
    </w:p>
    <w:p w:rsidR="00204133" w:rsidRPr="00D20C2F" w:rsidRDefault="00204133" w:rsidP="00204133">
      <w:pPr>
        <w:spacing w:line="360" w:lineRule="auto"/>
        <w:ind w:firstLine="708"/>
        <w:rPr>
          <w:sz w:val="28"/>
          <w:szCs w:val="28"/>
        </w:rPr>
      </w:pPr>
      <w:r w:rsidRPr="00D20C2F">
        <w:rPr>
          <w:sz w:val="28"/>
          <w:szCs w:val="28"/>
        </w:rPr>
        <w:t xml:space="preserve">Конституция Российской  Федерации [Текст]. – М. : Приор, [2001?]. – 32, [1]с. </w:t>
      </w:r>
    </w:p>
    <w:p w:rsidR="00204133" w:rsidRPr="00D20C2F" w:rsidRDefault="00204133" w:rsidP="00204133">
      <w:pPr>
        <w:spacing w:line="360" w:lineRule="auto"/>
        <w:ind w:firstLine="708"/>
        <w:jc w:val="both"/>
        <w:rPr>
          <w:sz w:val="28"/>
          <w:szCs w:val="28"/>
        </w:rPr>
      </w:pPr>
      <w:r w:rsidRPr="00D20C2F">
        <w:rPr>
          <w:sz w:val="28"/>
          <w:szCs w:val="28"/>
        </w:rPr>
        <w:t>Всеобщая декларация прав человека [Текст] // Сборник документов ООН. – М., 1981. – С. 18-29.</w:t>
      </w:r>
    </w:p>
    <w:p w:rsidR="00204133" w:rsidRPr="00D20C2F" w:rsidRDefault="00204133" w:rsidP="00204133">
      <w:pPr>
        <w:spacing w:line="360" w:lineRule="auto"/>
        <w:rPr>
          <w:sz w:val="28"/>
          <w:szCs w:val="28"/>
        </w:rPr>
      </w:pPr>
    </w:p>
    <w:p w:rsidR="00204133" w:rsidRPr="00D20C2F" w:rsidRDefault="00204133" w:rsidP="00204133">
      <w:pPr>
        <w:pStyle w:val="3"/>
        <w:spacing w:before="0" w:beforeAutospacing="0" w:after="0" w:afterAutospacing="0" w:line="360" w:lineRule="auto"/>
        <w:jc w:val="center"/>
        <w:outlineLvl w:val="5"/>
        <w:rPr>
          <w:i/>
          <w:iCs/>
          <w:sz w:val="28"/>
          <w:szCs w:val="28"/>
        </w:rPr>
      </w:pPr>
      <w:r w:rsidRPr="00D20C2F">
        <w:rPr>
          <w:i/>
          <w:iCs/>
          <w:sz w:val="28"/>
          <w:szCs w:val="28"/>
        </w:rPr>
        <w:t>Стандарты</w:t>
      </w:r>
    </w:p>
    <w:p w:rsidR="00204133" w:rsidRPr="00D20C2F" w:rsidRDefault="00204133" w:rsidP="00204133">
      <w:pPr>
        <w:spacing w:line="360" w:lineRule="auto"/>
        <w:ind w:firstLine="468"/>
        <w:jc w:val="center"/>
        <w:outlineLvl w:val="5"/>
        <w:rPr>
          <w:i/>
          <w:iCs/>
          <w:sz w:val="28"/>
          <w:szCs w:val="28"/>
        </w:rPr>
      </w:pPr>
      <w:r w:rsidRPr="00D20C2F">
        <w:rPr>
          <w:i/>
          <w:iCs/>
          <w:sz w:val="28"/>
          <w:szCs w:val="28"/>
        </w:rPr>
        <w:t>Запись под заголовком</w:t>
      </w:r>
    </w:p>
    <w:p w:rsidR="00204133" w:rsidRPr="00D20C2F" w:rsidRDefault="00204133" w:rsidP="00204133">
      <w:pPr>
        <w:spacing w:line="360" w:lineRule="auto"/>
        <w:ind w:firstLine="708"/>
        <w:jc w:val="both"/>
        <w:outlineLvl w:val="5"/>
        <w:rPr>
          <w:sz w:val="28"/>
          <w:szCs w:val="28"/>
        </w:rPr>
      </w:pPr>
      <w:r w:rsidRPr="00D20C2F">
        <w:rPr>
          <w:sz w:val="28"/>
          <w:szCs w:val="28"/>
        </w:rPr>
        <w:t xml:space="preserve">ГОСТ Р 517721–2001. Аппаратура радиоэлектронная бытовая. Входные и выходные параметры и типы соединений. Технические требования [Текст]. – Введ. 2002–01–01. – М. : Изд-во стандартов, 2001. – </w:t>
      </w:r>
      <w:r w:rsidRPr="00D20C2F">
        <w:rPr>
          <w:sz w:val="28"/>
          <w:szCs w:val="28"/>
          <w:lang w:val="en-US"/>
        </w:rPr>
        <w:t>IV</w:t>
      </w:r>
      <w:r w:rsidRPr="00D20C2F">
        <w:rPr>
          <w:sz w:val="28"/>
          <w:szCs w:val="28"/>
        </w:rPr>
        <w:t xml:space="preserve">, 27 с. : ил. ; </w:t>
      </w:r>
      <w:smartTag w:uri="urn:schemas-microsoft-com:office:smarttags" w:element="metricconverter">
        <w:smartTagPr>
          <w:attr w:name="ProductID" w:val="29 см"/>
        </w:smartTagPr>
        <w:r w:rsidRPr="00D20C2F">
          <w:rPr>
            <w:sz w:val="28"/>
            <w:szCs w:val="28"/>
          </w:rPr>
          <w:t>29 см</w:t>
        </w:r>
      </w:smartTag>
      <w:r w:rsidRPr="00D20C2F">
        <w:rPr>
          <w:sz w:val="28"/>
          <w:szCs w:val="28"/>
        </w:rPr>
        <w:t xml:space="preserve">. </w:t>
      </w:r>
    </w:p>
    <w:p w:rsidR="00204133" w:rsidRPr="00D20C2F" w:rsidRDefault="00204133" w:rsidP="00204133">
      <w:pPr>
        <w:spacing w:line="360" w:lineRule="auto"/>
        <w:ind w:firstLine="708"/>
        <w:jc w:val="both"/>
        <w:outlineLvl w:val="5"/>
        <w:rPr>
          <w:sz w:val="28"/>
          <w:szCs w:val="28"/>
        </w:rPr>
      </w:pPr>
      <w:r w:rsidRPr="00D20C2F">
        <w:rPr>
          <w:sz w:val="28"/>
          <w:szCs w:val="28"/>
        </w:rPr>
        <w:t xml:space="preserve">ГОСТ 7. 53–2001. Издания. Международная стандартная нумерация книг [Текст]. – Взамен ГОСТ 7.53–86 ; введ. 2002–07–01. – Минск : Межгос. совет по стандартизации, метрологии и сертификации ; М. : Изд-во </w:t>
      </w:r>
      <w:r w:rsidRPr="00D20C2F">
        <w:rPr>
          <w:sz w:val="28"/>
          <w:szCs w:val="28"/>
        </w:rPr>
        <w:lastRenderedPageBreak/>
        <w:t xml:space="preserve">стандартов, </w:t>
      </w:r>
      <w:r w:rsidRPr="00D20C2F">
        <w:rPr>
          <w:sz w:val="28"/>
          <w:szCs w:val="28"/>
          <w:lang w:val="en-US"/>
        </w:rPr>
        <w:t>cop</w:t>
      </w:r>
      <w:r w:rsidRPr="00D20C2F">
        <w:rPr>
          <w:sz w:val="28"/>
          <w:szCs w:val="28"/>
        </w:rPr>
        <w:t xml:space="preserve">. 2002. – 3 с. – (Система стандартов по информации, библиотечному и  издательскому делу). </w:t>
      </w:r>
    </w:p>
    <w:p w:rsidR="00204133" w:rsidRPr="00D20C2F" w:rsidRDefault="00204133" w:rsidP="00204133">
      <w:pPr>
        <w:spacing w:line="360" w:lineRule="auto"/>
        <w:ind w:firstLine="468"/>
        <w:jc w:val="both"/>
        <w:outlineLvl w:val="5"/>
        <w:rPr>
          <w:sz w:val="28"/>
          <w:szCs w:val="28"/>
        </w:rPr>
      </w:pPr>
    </w:p>
    <w:p w:rsidR="00204133" w:rsidRPr="00D20C2F" w:rsidRDefault="00204133" w:rsidP="00204133">
      <w:pPr>
        <w:spacing w:line="360" w:lineRule="auto"/>
        <w:ind w:firstLine="468"/>
        <w:jc w:val="center"/>
        <w:outlineLvl w:val="5"/>
        <w:rPr>
          <w:i/>
          <w:iCs/>
          <w:sz w:val="28"/>
          <w:szCs w:val="28"/>
        </w:rPr>
      </w:pPr>
      <w:r w:rsidRPr="00D20C2F">
        <w:rPr>
          <w:i/>
          <w:iCs/>
          <w:sz w:val="28"/>
          <w:szCs w:val="28"/>
        </w:rPr>
        <w:t xml:space="preserve">Запись под заглавием </w:t>
      </w:r>
    </w:p>
    <w:p w:rsidR="00204133" w:rsidRPr="00D20C2F" w:rsidRDefault="00204133" w:rsidP="00204133">
      <w:pPr>
        <w:spacing w:line="360" w:lineRule="auto"/>
        <w:ind w:firstLine="708"/>
        <w:jc w:val="both"/>
        <w:outlineLvl w:val="5"/>
        <w:rPr>
          <w:sz w:val="28"/>
          <w:szCs w:val="28"/>
        </w:rPr>
      </w:pPr>
      <w:r w:rsidRPr="00D20C2F">
        <w:rPr>
          <w:sz w:val="28"/>
          <w:szCs w:val="28"/>
        </w:rPr>
        <w:t xml:space="preserve">Издания. Международная стандартная нумерация книг [Текст] : ГОСТ 7.53–2001. – Взамен ГОСТ 7.53–86 ; введ. 2002–07–01. – Минск : Межгос. совет по стандартизации, метрологии и сертификации ; М. : Изд-во стандартов, </w:t>
      </w:r>
      <w:r w:rsidRPr="00D20C2F">
        <w:rPr>
          <w:sz w:val="28"/>
          <w:szCs w:val="28"/>
          <w:lang w:val="en-US"/>
        </w:rPr>
        <w:t>cop</w:t>
      </w:r>
      <w:r w:rsidRPr="00D20C2F">
        <w:rPr>
          <w:sz w:val="28"/>
          <w:szCs w:val="28"/>
        </w:rPr>
        <w:t xml:space="preserve">. 2002. – 3 с. – (Система стандартов по информации, библиотечному и  издательскому делу). </w:t>
      </w:r>
    </w:p>
    <w:p w:rsidR="00204133" w:rsidRPr="00D20C2F" w:rsidRDefault="00204133" w:rsidP="00204133">
      <w:pPr>
        <w:pStyle w:val="3"/>
        <w:spacing w:before="0" w:beforeAutospacing="0" w:after="0" w:afterAutospacing="0" w:line="360" w:lineRule="auto"/>
        <w:ind w:firstLine="468"/>
        <w:jc w:val="both"/>
        <w:outlineLvl w:val="5"/>
        <w:rPr>
          <w:sz w:val="28"/>
          <w:szCs w:val="28"/>
        </w:rPr>
      </w:pPr>
    </w:p>
    <w:p w:rsidR="00204133" w:rsidRPr="00D20C2F" w:rsidRDefault="00204133" w:rsidP="00204133">
      <w:pPr>
        <w:pStyle w:val="p"/>
        <w:spacing w:before="0" w:beforeAutospacing="0" w:after="0" w:afterAutospacing="0" w:line="360" w:lineRule="auto"/>
        <w:ind w:firstLine="468"/>
        <w:jc w:val="center"/>
        <w:outlineLvl w:val="4"/>
        <w:rPr>
          <w:i/>
          <w:sz w:val="28"/>
          <w:szCs w:val="28"/>
        </w:rPr>
      </w:pPr>
      <w:r w:rsidRPr="00D20C2F">
        <w:rPr>
          <w:i/>
          <w:sz w:val="28"/>
          <w:szCs w:val="28"/>
        </w:rPr>
        <w:t>Сборник стандартов</w:t>
      </w:r>
    </w:p>
    <w:p w:rsidR="00204133" w:rsidRPr="00D20C2F" w:rsidRDefault="00204133" w:rsidP="00204133">
      <w:pPr>
        <w:pStyle w:val="p"/>
        <w:spacing w:before="0" w:beforeAutospacing="0" w:after="0" w:afterAutospacing="0" w:line="360" w:lineRule="auto"/>
        <w:ind w:firstLine="708"/>
        <w:jc w:val="both"/>
        <w:outlineLvl w:val="4"/>
        <w:rPr>
          <w:bCs/>
          <w:sz w:val="28"/>
          <w:szCs w:val="28"/>
        </w:rPr>
      </w:pPr>
      <w:r w:rsidRPr="00D20C2F">
        <w:rPr>
          <w:bCs/>
          <w:sz w:val="28"/>
          <w:szCs w:val="28"/>
        </w:rPr>
        <w:t xml:space="preserve">Система стандартов безопасности труда : [сборник]. – М. : Изд-во стандартов, 2002. – 102, [1] с. : ил. ; </w:t>
      </w:r>
      <w:smartTag w:uri="urn:schemas-microsoft-com:office:smarttags" w:element="metricconverter">
        <w:smartTagPr>
          <w:attr w:name="ProductID" w:val="29 см"/>
        </w:smartTagPr>
        <w:r w:rsidRPr="00D20C2F">
          <w:rPr>
            <w:bCs/>
            <w:sz w:val="28"/>
            <w:szCs w:val="28"/>
          </w:rPr>
          <w:t>29 см</w:t>
        </w:r>
      </w:smartTag>
      <w:r w:rsidRPr="00D20C2F">
        <w:rPr>
          <w:bCs/>
          <w:sz w:val="28"/>
          <w:szCs w:val="28"/>
        </w:rPr>
        <w:t>. – (Межгосударственные стандарты). – Содерж.: 16 док. – 1231 экз.</w:t>
      </w:r>
    </w:p>
    <w:p w:rsidR="00204133" w:rsidRPr="00D20C2F" w:rsidRDefault="00204133" w:rsidP="00204133">
      <w:pPr>
        <w:pStyle w:val="a8"/>
        <w:spacing w:before="0" w:beforeAutospacing="0" w:after="0" w:afterAutospacing="0" w:line="480" w:lineRule="auto"/>
        <w:jc w:val="center"/>
        <w:outlineLvl w:val="4"/>
        <w:rPr>
          <w:sz w:val="28"/>
          <w:szCs w:val="28"/>
        </w:rPr>
      </w:pPr>
    </w:p>
    <w:p w:rsidR="00204133" w:rsidRPr="00D20C2F" w:rsidRDefault="00204133" w:rsidP="00204133">
      <w:pPr>
        <w:pStyle w:val="a8"/>
        <w:spacing w:before="0" w:beforeAutospacing="0" w:after="0" w:afterAutospacing="0" w:line="480" w:lineRule="auto"/>
        <w:jc w:val="center"/>
        <w:outlineLvl w:val="4"/>
        <w:rPr>
          <w:sz w:val="28"/>
          <w:szCs w:val="28"/>
        </w:rPr>
      </w:pPr>
      <w:r w:rsidRPr="00D20C2F">
        <w:rPr>
          <w:sz w:val="28"/>
          <w:szCs w:val="28"/>
        </w:rPr>
        <w:t>МНОГОТОМНЫЕ ИЗДАНИЯ</w:t>
      </w:r>
    </w:p>
    <w:p w:rsidR="00204133" w:rsidRPr="00D20C2F" w:rsidRDefault="00204133" w:rsidP="00204133">
      <w:pPr>
        <w:pStyle w:val="a8"/>
        <w:spacing w:before="0" w:beforeAutospacing="0" w:after="0" w:afterAutospacing="0" w:line="480" w:lineRule="auto"/>
        <w:jc w:val="center"/>
        <w:outlineLvl w:val="5"/>
        <w:rPr>
          <w:i/>
          <w:iCs/>
          <w:sz w:val="28"/>
          <w:szCs w:val="28"/>
        </w:rPr>
      </w:pPr>
      <w:r w:rsidRPr="00D20C2F">
        <w:rPr>
          <w:i/>
          <w:iCs/>
          <w:sz w:val="28"/>
          <w:szCs w:val="28"/>
        </w:rPr>
        <w:t>Документ в целом</w:t>
      </w:r>
    </w:p>
    <w:p w:rsidR="00204133" w:rsidRPr="00D20C2F" w:rsidRDefault="00204133" w:rsidP="00204133">
      <w:pPr>
        <w:pStyle w:val="a8"/>
        <w:spacing w:before="0" w:beforeAutospacing="0" w:after="0" w:afterAutospacing="0" w:line="360" w:lineRule="auto"/>
        <w:ind w:firstLine="708"/>
        <w:jc w:val="both"/>
        <w:outlineLvl w:val="5"/>
        <w:rPr>
          <w:sz w:val="28"/>
          <w:szCs w:val="28"/>
        </w:rPr>
      </w:pPr>
      <w:r w:rsidRPr="00D20C2F">
        <w:rPr>
          <w:sz w:val="28"/>
          <w:szCs w:val="28"/>
        </w:rPr>
        <w:t>Гиппиус, З. Н.</w:t>
      </w:r>
      <w:r w:rsidRPr="00D20C2F">
        <w:rPr>
          <w:bCs/>
          <w:sz w:val="28"/>
          <w:szCs w:val="28"/>
        </w:rPr>
        <w:t xml:space="preserve"> </w:t>
      </w:r>
      <w:r w:rsidRPr="00D20C2F">
        <w:rPr>
          <w:sz w:val="28"/>
          <w:szCs w:val="28"/>
        </w:rPr>
        <w:t>Сочинения [Текст] : в 2 т. / Зинаида Гиппиус ; [вступ. ст., подгот. текста и коммент. Т. Г. Юрченко ; Рос. акад. наук, Ин-т науч. информ. по обществ. наукам]. – М. : Лаком-книга : Габестро, 2001. – 2 т. ;</w:t>
      </w:r>
    </w:p>
    <w:p w:rsidR="00204133" w:rsidRPr="00D20C2F" w:rsidRDefault="00204133" w:rsidP="00204133">
      <w:pPr>
        <w:pStyle w:val="a8"/>
        <w:spacing w:before="0" w:beforeAutospacing="0" w:after="0" w:afterAutospacing="0" w:line="360" w:lineRule="auto"/>
        <w:jc w:val="center"/>
        <w:outlineLvl w:val="5"/>
        <w:rPr>
          <w:sz w:val="28"/>
          <w:szCs w:val="28"/>
        </w:rPr>
      </w:pPr>
      <w:r w:rsidRPr="00D20C2F">
        <w:rPr>
          <w:i/>
          <w:iCs/>
          <w:sz w:val="28"/>
          <w:szCs w:val="28"/>
        </w:rPr>
        <w:t>Отдельный том</w:t>
      </w:r>
    </w:p>
    <w:p w:rsidR="00204133" w:rsidRDefault="00204133" w:rsidP="00204133">
      <w:pPr>
        <w:pStyle w:val="a8"/>
        <w:spacing w:before="0" w:beforeAutospacing="0" w:after="0" w:afterAutospacing="0" w:line="360" w:lineRule="auto"/>
        <w:ind w:firstLine="708"/>
        <w:jc w:val="both"/>
        <w:outlineLvl w:val="5"/>
        <w:rPr>
          <w:sz w:val="28"/>
          <w:szCs w:val="28"/>
        </w:rPr>
      </w:pPr>
      <w:r w:rsidRPr="00D20C2F">
        <w:rPr>
          <w:sz w:val="28"/>
          <w:szCs w:val="28"/>
        </w:rPr>
        <w:t>Казьмин, В. Д. Справочник домашнего врача [Текст]. В 3 ч. Ч. 2. Детские болезни / Владимир Казьмин. – М. : АСТ : Астрель, 2002. – 503, [1] с. : ил.</w:t>
      </w:r>
    </w:p>
    <w:p w:rsidR="00204133" w:rsidRPr="00382359" w:rsidRDefault="00204133" w:rsidP="00204133">
      <w:pPr>
        <w:tabs>
          <w:tab w:val="left" w:pos="0"/>
        </w:tabs>
        <w:spacing w:line="360" w:lineRule="auto"/>
        <w:ind w:right="-185" w:firstLine="720"/>
        <w:jc w:val="both"/>
        <w:rPr>
          <w:sz w:val="28"/>
          <w:szCs w:val="28"/>
        </w:rPr>
      </w:pPr>
      <w:r w:rsidRPr="00382359">
        <w:rPr>
          <w:sz w:val="28"/>
          <w:szCs w:val="28"/>
        </w:rPr>
        <w:t>Песталоцци, И.</w:t>
      </w:r>
      <w:r>
        <w:rPr>
          <w:sz w:val="28"/>
          <w:szCs w:val="28"/>
        </w:rPr>
        <w:t xml:space="preserve"> </w:t>
      </w:r>
      <w:r w:rsidRPr="00382359">
        <w:rPr>
          <w:sz w:val="28"/>
          <w:szCs w:val="28"/>
        </w:rPr>
        <w:t xml:space="preserve">Г. Избранные педагогические сочинения: В 2-х т. Т.1 </w:t>
      </w:r>
      <w:r>
        <w:rPr>
          <w:sz w:val="28"/>
          <w:szCs w:val="28"/>
        </w:rPr>
        <w:t xml:space="preserve">[Текст] </w:t>
      </w:r>
      <w:r w:rsidRPr="00DD794E">
        <w:rPr>
          <w:sz w:val="28"/>
          <w:szCs w:val="28"/>
        </w:rPr>
        <w:t>/</w:t>
      </w:r>
      <w:r>
        <w:rPr>
          <w:sz w:val="28"/>
          <w:szCs w:val="28"/>
        </w:rPr>
        <w:t xml:space="preserve"> И. Г.Песталоцци </w:t>
      </w:r>
      <w:r w:rsidRPr="00382359">
        <w:rPr>
          <w:sz w:val="28"/>
          <w:szCs w:val="28"/>
        </w:rPr>
        <w:t>/ Под ред. В.</w:t>
      </w:r>
      <w:r>
        <w:rPr>
          <w:sz w:val="28"/>
          <w:szCs w:val="28"/>
        </w:rPr>
        <w:t xml:space="preserve"> </w:t>
      </w:r>
      <w:r w:rsidRPr="00382359">
        <w:rPr>
          <w:sz w:val="28"/>
          <w:szCs w:val="28"/>
        </w:rPr>
        <w:t>А. Ротенберг, В.</w:t>
      </w:r>
      <w:r>
        <w:rPr>
          <w:sz w:val="28"/>
          <w:szCs w:val="28"/>
        </w:rPr>
        <w:t xml:space="preserve"> </w:t>
      </w:r>
      <w:r w:rsidRPr="00382359">
        <w:rPr>
          <w:sz w:val="28"/>
          <w:szCs w:val="28"/>
        </w:rPr>
        <w:t>М. Кларина. – М.:</w:t>
      </w:r>
      <w:r>
        <w:rPr>
          <w:sz w:val="28"/>
          <w:szCs w:val="28"/>
        </w:rPr>
        <w:t xml:space="preserve"> Педагогика, 1981. – С. 61-213.</w:t>
      </w:r>
    </w:p>
    <w:p w:rsidR="00204133" w:rsidRPr="00382359" w:rsidRDefault="00204133" w:rsidP="00204133">
      <w:pPr>
        <w:tabs>
          <w:tab w:val="left" w:pos="1080"/>
        </w:tabs>
        <w:spacing w:line="360" w:lineRule="auto"/>
        <w:ind w:right="-185" w:firstLine="720"/>
        <w:jc w:val="both"/>
        <w:rPr>
          <w:sz w:val="28"/>
          <w:szCs w:val="28"/>
        </w:rPr>
      </w:pPr>
      <w:r w:rsidRPr="00382359">
        <w:rPr>
          <w:sz w:val="28"/>
          <w:szCs w:val="28"/>
        </w:rPr>
        <w:t xml:space="preserve">Руссо, Ж.-Ж. Эмиль, или О воспитании </w:t>
      </w:r>
      <w:r>
        <w:rPr>
          <w:sz w:val="28"/>
          <w:szCs w:val="28"/>
        </w:rPr>
        <w:t>[Текст]</w:t>
      </w:r>
      <w:r w:rsidRPr="00382359">
        <w:rPr>
          <w:sz w:val="28"/>
          <w:szCs w:val="28"/>
        </w:rPr>
        <w:t>// Педагогические сочи</w:t>
      </w:r>
      <w:r>
        <w:rPr>
          <w:sz w:val="28"/>
          <w:szCs w:val="28"/>
        </w:rPr>
        <w:t>нения.</w:t>
      </w:r>
      <w:r w:rsidRPr="00382359">
        <w:rPr>
          <w:sz w:val="28"/>
          <w:szCs w:val="28"/>
        </w:rPr>
        <w:t xml:space="preserve"> В 2-х т. / Ж.-Ж. Рус</w:t>
      </w:r>
      <w:r>
        <w:rPr>
          <w:sz w:val="28"/>
          <w:szCs w:val="28"/>
        </w:rPr>
        <w:t>со. – М.: 1981. – Т.1. – 653 с.</w:t>
      </w:r>
    </w:p>
    <w:p w:rsidR="00204133" w:rsidRPr="00D20C2F" w:rsidRDefault="00204133" w:rsidP="00204133">
      <w:pPr>
        <w:pStyle w:val="a8"/>
        <w:spacing w:before="0" w:beforeAutospacing="0" w:after="0" w:afterAutospacing="0" w:line="360" w:lineRule="auto"/>
        <w:ind w:firstLine="708"/>
        <w:jc w:val="both"/>
        <w:outlineLvl w:val="5"/>
        <w:rPr>
          <w:sz w:val="28"/>
          <w:szCs w:val="28"/>
        </w:rPr>
      </w:pPr>
    </w:p>
    <w:p w:rsidR="00204133" w:rsidRDefault="00204133" w:rsidP="00204133">
      <w:pPr>
        <w:pStyle w:val="a8"/>
        <w:spacing w:before="0" w:beforeAutospacing="0" w:after="0" w:afterAutospacing="0" w:line="480" w:lineRule="auto"/>
        <w:jc w:val="center"/>
        <w:outlineLvl w:val="4"/>
        <w:rPr>
          <w:b/>
          <w:bCs/>
          <w:sz w:val="28"/>
        </w:rPr>
      </w:pPr>
      <w:r>
        <w:rPr>
          <w:b/>
          <w:bCs/>
          <w:sz w:val="28"/>
        </w:rPr>
        <w:t>ДЕПОНИРОВАННЫЕ НАУЧНЫЕ РАБОТЫ</w:t>
      </w:r>
    </w:p>
    <w:p w:rsidR="00204133" w:rsidRDefault="00204133" w:rsidP="00204133">
      <w:pPr>
        <w:pStyle w:val="a8"/>
        <w:spacing w:before="0" w:beforeAutospacing="0" w:after="0" w:afterAutospacing="0" w:line="480" w:lineRule="auto"/>
        <w:ind w:firstLine="468"/>
        <w:jc w:val="both"/>
        <w:outlineLvl w:val="4"/>
        <w:rPr>
          <w:sz w:val="28"/>
        </w:rPr>
      </w:pPr>
      <w:r w:rsidRPr="00816768">
        <w:rPr>
          <w:sz w:val="28"/>
        </w:rPr>
        <w:t xml:space="preserve">Разумовский, В. А. </w:t>
      </w:r>
      <w:r>
        <w:rPr>
          <w:sz w:val="28"/>
        </w:rPr>
        <w:t>Управление маркетинговыми исследованиями в регионе [Текст] / В. А. Разумовский, Д. А. Андреев ; Ин-т экономики города. – М., 2002. – 210 с. : схемы. – Библиогр.: с. 208–209. – Деп. в ИНИОН Рос. акад. наук 15.02.02, № 139876.</w:t>
      </w:r>
    </w:p>
    <w:p w:rsidR="00204133" w:rsidRDefault="00204133" w:rsidP="00204133">
      <w:pPr>
        <w:pStyle w:val="p"/>
        <w:spacing w:before="0" w:beforeAutospacing="0" w:after="0" w:afterAutospacing="0" w:line="480" w:lineRule="auto"/>
        <w:ind w:firstLine="468"/>
        <w:jc w:val="both"/>
        <w:outlineLvl w:val="4"/>
        <w:rPr>
          <w:sz w:val="28"/>
        </w:rPr>
      </w:pPr>
      <w:r>
        <w:rPr>
          <w:sz w:val="28"/>
        </w:rPr>
        <w:t xml:space="preserve">Социологическое исследование малых групп населения [Текст] / В. И. Иванов [и др.] ;  М-во образования Рос. Федерации, Финансовая академия. – М., 2002. – 110 с. – Библиогр.: с. 108–109. – Деп. в ВИНИТИ 13.06.02, № 145432. </w:t>
      </w:r>
    </w:p>
    <w:p w:rsidR="00204133" w:rsidRPr="00D20C2F" w:rsidRDefault="00204133" w:rsidP="00204133">
      <w:pPr>
        <w:pStyle w:val="a8"/>
        <w:spacing w:before="0" w:beforeAutospacing="0" w:after="0" w:afterAutospacing="0" w:line="360" w:lineRule="auto"/>
        <w:jc w:val="center"/>
        <w:outlineLvl w:val="4"/>
        <w:rPr>
          <w:b/>
          <w:bCs/>
          <w:sz w:val="28"/>
          <w:szCs w:val="28"/>
        </w:rPr>
      </w:pPr>
    </w:p>
    <w:p w:rsidR="00204133" w:rsidRDefault="00204133" w:rsidP="00204133">
      <w:pPr>
        <w:pStyle w:val="3"/>
        <w:spacing w:line="360" w:lineRule="auto"/>
        <w:jc w:val="center"/>
        <w:outlineLvl w:val="4"/>
        <w:rPr>
          <w:b/>
          <w:bCs/>
          <w:sz w:val="28"/>
          <w:szCs w:val="28"/>
        </w:rPr>
      </w:pPr>
      <w:r>
        <w:rPr>
          <w:b/>
          <w:bCs/>
          <w:sz w:val="28"/>
          <w:szCs w:val="28"/>
        </w:rPr>
        <w:t>НЕОПУБЛИКОВАННЫЕ ДОКУМЕНТЫ</w:t>
      </w:r>
    </w:p>
    <w:p w:rsidR="00204133" w:rsidRPr="00D20C2F" w:rsidRDefault="00204133" w:rsidP="00204133">
      <w:pPr>
        <w:pStyle w:val="a8"/>
        <w:spacing w:before="0" w:beforeAutospacing="0" w:after="0" w:afterAutospacing="0" w:line="360" w:lineRule="auto"/>
        <w:ind w:firstLine="468"/>
        <w:jc w:val="center"/>
        <w:outlineLvl w:val="4"/>
        <w:rPr>
          <w:i/>
          <w:sz w:val="28"/>
          <w:szCs w:val="28"/>
        </w:rPr>
      </w:pPr>
      <w:r w:rsidRPr="00D20C2F">
        <w:rPr>
          <w:i/>
          <w:sz w:val="28"/>
          <w:szCs w:val="28"/>
        </w:rPr>
        <w:t>Диссертации и авторефераты диссертаций</w:t>
      </w:r>
    </w:p>
    <w:p w:rsidR="00204133" w:rsidRDefault="00204133" w:rsidP="00204133">
      <w:pPr>
        <w:pStyle w:val="ac"/>
        <w:widowControl/>
        <w:tabs>
          <w:tab w:val="left" w:pos="0"/>
        </w:tabs>
        <w:adjustRightInd/>
        <w:spacing w:line="360" w:lineRule="auto"/>
        <w:ind w:right="-185" w:firstLine="720"/>
        <w:rPr>
          <w:sz w:val="28"/>
          <w:szCs w:val="28"/>
        </w:rPr>
      </w:pPr>
      <w:r w:rsidRPr="00D20C2F">
        <w:rPr>
          <w:sz w:val="28"/>
          <w:szCs w:val="28"/>
        </w:rPr>
        <w:t>Брешковская, К.</w:t>
      </w:r>
      <w:r>
        <w:rPr>
          <w:sz w:val="28"/>
          <w:szCs w:val="28"/>
        </w:rPr>
        <w:t xml:space="preserve"> </w:t>
      </w:r>
      <w:r w:rsidRPr="00D20C2F">
        <w:rPr>
          <w:sz w:val="28"/>
          <w:szCs w:val="28"/>
        </w:rPr>
        <w:t>Ю. Философско-педагогическое осмысление Л.Н.Толстым специфики профессиональной деятельности учителя [Текст] / К.</w:t>
      </w:r>
      <w:r>
        <w:rPr>
          <w:sz w:val="28"/>
          <w:szCs w:val="28"/>
        </w:rPr>
        <w:t xml:space="preserve"> </w:t>
      </w:r>
      <w:r w:rsidRPr="00D20C2F">
        <w:rPr>
          <w:sz w:val="28"/>
          <w:szCs w:val="28"/>
        </w:rPr>
        <w:t>Ю.</w:t>
      </w:r>
      <w:r>
        <w:rPr>
          <w:sz w:val="28"/>
          <w:szCs w:val="28"/>
        </w:rPr>
        <w:t xml:space="preserve"> </w:t>
      </w:r>
      <w:r w:rsidRPr="00D20C2F">
        <w:rPr>
          <w:sz w:val="28"/>
          <w:szCs w:val="28"/>
        </w:rPr>
        <w:t>Брешковская // Автореферат дис…. канд. пед. наук. – М., 2008. – 18 с.</w:t>
      </w:r>
    </w:p>
    <w:p w:rsidR="00204133" w:rsidRDefault="00204133" w:rsidP="00204133">
      <w:pPr>
        <w:pStyle w:val="ac"/>
        <w:widowControl/>
        <w:tabs>
          <w:tab w:val="left" w:pos="0"/>
        </w:tabs>
        <w:adjustRightInd/>
        <w:spacing w:line="360" w:lineRule="auto"/>
        <w:ind w:right="-185" w:firstLine="720"/>
        <w:rPr>
          <w:sz w:val="28"/>
          <w:szCs w:val="28"/>
        </w:rPr>
      </w:pPr>
      <w:r w:rsidRPr="00D20C2F">
        <w:rPr>
          <w:sz w:val="28"/>
          <w:szCs w:val="28"/>
        </w:rPr>
        <w:t>Бурлакова, А.</w:t>
      </w:r>
      <w:r>
        <w:rPr>
          <w:sz w:val="28"/>
          <w:szCs w:val="28"/>
        </w:rPr>
        <w:t xml:space="preserve"> </w:t>
      </w:r>
      <w:r w:rsidRPr="00D20C2F">
        <w:rPr>
          <w:sz w:val="28"/>
          <w:szCs w:val="28"/>
        </w:rPr>
        <w:t>А. Развитие ненасилия как ценности у детей–сирот  в воспитательной среде детского дома. [Текст]/ А.</w:t>
      </w:r>
      <w:r>
        <w:rPr>
          <w:sz w:val="28"/>
          <w:szCs w:val="28"/>
        </w:rPr>
        <w:t xml:space="preserve"> </w:t>
      </w:r>
      <w:r w:rsidRPr="00D20C2F">
        <w:rPr>
          <w:sz w:val="28"/>
          <w:szCs w:val="28"/>
        </w:rPr>
        <w:t>А.Бурлакова // Дис… канд.пед.н. / А.</w:t>
      </w:r>
      <w:r>
        <w:rPr>
          <w:sz w:val="28"/>
          <w:szCs w:val="28"/>
        </w:rPr>
        <w:t xml:space="preserve"> </w:t>
      </w:r>
      <w:r w:rsidRPr="00D20C2F">
        <w:rPr>
          <w:sz w:val="28"/>
          <w:szCs w:val="28"/>
        </w:rPr>
        <w:t>А.Бурлакова. – Тула, 2006. – 190 с.</w:t>
      </w:r>
    </w:p>
    <w:p w:rsidR="00204133" w:rsidRPr="00D20C2F" w:rsidRDefault="00204133" w:rsidP="00204133">
      <w:pPr>
        <w:pStyle w:val="ac"/>
        <w:widowControl/>
        <w:tabs>
          <w:tab w:val="left" w:pos="0"/>
        </w:tabs>
        <w:adjustRightInd/>
        <w:spacing w:line="360" w:lineRule="auto"/>
        <w:ind w:right="-185" w:firstLine="720"/>
        <w:rPr>
          <w:sz w:val="28"/>
          <w:szCs w:val="28"/>
        </w:rPr>
      </w:pPr>
      <w:r w:rsidRPr="00D20C2F">
        <w:rPr>
          <w:sz w:val="28"/>
          <w:szCs w:val="28"/>
        </w:rPr>
        <w:t>Воробьева, К.</w:t>
      </w:r>
      <w:r>
        <w:rPr>
          <w:sz w:val="28"/>
          <w:szCs w:val="28"/>
        </w:rPr>
        <w:t xml:space="preserve"> </w:t>
      </w:r>
      <w:r w:rsidRPr="00D20C2F">
        <w:rPr>
          <w:sz w:val="28"/>
          <w:szCs w:val="28"/>
        </w:rPr>
        <w:t xml:space="preserve">Н. Развитие антропологического подхода в педагогике семейного воспитания во второй половине </w:t>
      </w:r>
      <w:r w:rsidRPr="00D20C2F">
        <w:rPr>
          <w:sz w:val="28"/>
          <w:szCs w:val="28"/>
          <w:lang w:val="en-US"/>
        </w:rPr>
        <w:t>XIX</w:t>
      </w:r>
      <w:r w:rsidRPr="00D20C2F">
        <w:rPr>
          <w:sz w:val="28"/>
          <w:szCs w:val="28"/>
        </w:rPr>
        <w:t xml:space="preserve"> – нач. ХХ вв. [Текст] / К.</w:t>
      </w:r>
      <w:r>
        <w:rPr>
          <w:sz w:val="28"/>
          <w:szCs w:val="28"/>
        </w:rPr>
        <w:t xml:space="preserve"> </w:t>
      </w:r>
      <w:r w:rsidRPr="00D20C2F">
        <w:rPr>
          <w:sz w:val="28"/>
          <w:szCs w:val="28"/>
        </w:rPr>
        <w:t>Н.</w:t>
      </w:r>
      <w:r>
        <w:rPr>
          <w:sz w:val="28"/>
          <w:szCs w:val="28"/>
        </w:rPr>
        <w:t xml:space="preserve"> </w:t>
      </w:r>
      <w:r w:rsidRPr="00D20C2F">
        <w:rPr>
          <w:sz w:val="28"/>
          <w:szCs w:val="28"/>
        </w:rPr>
        <w:t>Воробьева // Дисс… канд.пед.н. / К.</w:t>
      </w:r>
      <w:r>
        <w:rPr>
          <w:sz w:val="28"/>
          <w:szCs w:val="28"/>
        </w:rPr>
        <w:t xml:space="preserve"> </w:t>
      </w:r>
      <w:r w:rsidRPr="00D20C2F">
        <w:rPr>
          <w:sz w:val="28"/>
          <w:szCs w:val="28"/>
        </w:rPr>
        <w:t>Н.</w:t>
      </w:r>
      <w:r>
        <w:rPr>
          <w:sz w:val="28"/>
          <w:szCs w:val="28"/>
        </w:rPr>
        <w:t xml:space="preserve"> </w:t>
      </w:r>
      <w:r w:rsidRPr="00D20C2F">
        <w:rPr>
          <w:sz w:val="28"/>
          <w:szCs w:val="28"/>
        </w:rPr>
        <w:t>Воробьева. – Калуга, 2007. – 180 с.</w:t>
      </w:r>
    </w:p>
    <w:p w:rsidR="00204133" w:rsidRPr="00D20C2F" w:rsidRDefault="00204133" w:rsidP="00204133">
      <w:pPr>
        <w:pStyle w:val="a8"/>
        <w:spacing w:before="0" w:beforeAutospacing="0" w:after="0" w:afterAutospacing="0" w:line="360" w:lineRule="auto"/>
        <w:jc w:val="center"/>
        <w:outlineLvl w:val="5"/>
        <w:rPr>
          <w:i/>
          <w:sz w:val="28"/>
          <w:szCs w:val="28"/>
        </w:rPr>
      </w:pPr>
      <w:r w:rsidRPr="00D20C2F">
        <w:rPr>
          <w:i/>
          <w:sz w:val="28"/>
          <w:szCs w:val="28"/>
        </w:rPr>
        <w:t>Архивные документы</w:t>
      </w:r>
    </w:p>
    <w:p w:rsidR="00204133" w:rsidRPr="00D20C2F" w:rsidRDefault="00204133" w:rsidP="00204133">
      <w:pPr>
        <w:pStyle w:val="ac"/>
        <w:widowControl/>
        <w:tabs>
          <w:tab w:val="left" w:pos="720"/>
        </w:tabs>
        <w:adjustRightInd/>
        <w:spacing w:line="360" w:lineRule="auto"/>
        <w:ind w:right="-185" w:firstLine="720"/>
        <w:rPr>
          <w:sz w:val="28"/>
          <w:szCs w:val="28"/>
        </w:rPr>
      </w:pPr>
      <w:r w:rsidRPr="00D20C2F">
        <w:rPr>
          <w:sz w:val="28"/>
          <w:szCs w:val="28"/>
        </w:rPr>
        <w:t xml:space="preserve">Архив Государственного музея истории космонавтики (ГМИК) (Калуга), ф.1, оп.4, ед.хр. </w:t>
      </w:r>
      <w:smartTag w:uri="urn:schemas-microsoft-com:office:smarttags" w:element="metricconverter">
        <w:smartTagPr>
          <w:attr w:name="ProductID" w:val="42, л"/>
        </w:smartTagPr>
        <w:r w:rsidRPr="00D20C2F">
          <w:rPr>
            <w:sz w:val="28"/>
            <w:szCs w:val="28"/>
          </w:rPr>
          <w:t>42, л</w:t>
        </w:r>
      </w:smartTag>
      <w:r w:rsidRPr="00D20C2F">
        <w:rPr>
          <w:sz w:val="28"/>
          <w:szCs w:val="28"/>
        </w:rPr>
        <w:t>.л. 1-5.</w:t>
      </w:r>
    </w:p>
    <w:p w:rsidR="00204133" w:rsidRPr="00D20C2F" w:rsidRDefault="00204133" w:rsidP="00204133">
      <w:pPr>
        <w:pStyle w:val="ac"/>
        <w:widowControl/>
        <w:tabs>
          <w:tab w:val="left" w:pos="720"/>
        </w:tabs>
        <w:adjustRightInd/>
        <w:spacing w:line="360" w:lineRule="auto"/>
        <w:ind w:right="-185" w:firstLine="0"/>
        <w:rPr>
          <w:sz w:val="28"/>
          <w:szCs w:val="28"/>
        </w:rPr>
      </w:pPr>
      <w:r>
        <w:rPr>
          <w:sz w:val="28"/>
          <w:szCs w:val="28"/>
        </w:rPr>
        <w:tab/>
      </w:r>
      <w:r w:rsidRPr="00D20C2F">
        <w:rPr>
          <w:sz w:val="28"/>
          <w:szCs w:val="28"/>
        </w:rPr>
        <w:t xml:space="preserve">Архив РАН (Москва), ф. 555, оп. 1, д. </w:t>
      </w:r>
      <w:smartTag w:uri="urn:schemas-microsoft-com:office:smarttags" w:element="metricconverter">
        <w:smartTagPr>
          <w:attr w:name="ProductID" w:val="372, л"/>
        </w:smartTagPr>
        <w:r w:rsidRPr="00D20C2F">
          <w:rPr>
            <w:sz w:val="28"/>
            <w:szCs w:val="28"/>
          </w:rPr>
          <w:t>372, л</w:t>
        </w:r>
      </w:smartTag>
      <w:r w:rsidRPr="00D20C2F">
        <w:rPr>
          <w:sz w:val="28"/>
          <w:szCs w:val="28"/>
        </w:rPr>
        <w:t>. 23.</w:t>
      </w:r>
    </w:p>
    <w:p w:rsidR="00204133" w:rsidRPr="00D20C2F" w:rsidRDefault="00204133" w:rsidP="00204133">
      <w:pPr>
        <w:pStyle w:val="ac"/>
        <w:widowControl/>
        <w:tabs>
          <w:tab w:val="left" w:pos="360"/>
          <w:tab w:val="left" w:pos="1080"/>
        </w:tabs>
        <w:adjustRightInd/>
        <w:spacing w:line="360" w:lineRule="auto"/>
        <w:ind w:right="-185"/>
        <w:rPr>
          <w:sz w:val="28"/>
          <w:szCs w:val="28"/>
        </w:rPr>
      </w:pPr>
      <w:r w:rsidRPr="00D20C2F">
        <w:rPr>
          <w:sz w:val="28"/>
          <w:szCs w:val="28"/>
        </w:rPr>
        <w:lastRenderedPageBreak/>
        <w:t>Вахтеров, В.</w:t>
      </w:r>
      <w:r>
        <w:rPr>
          <w:sz w:val="28"/>
          <w:szCs w:val="28"/>
        </w:rPr>
        <w:t xml:space="preserve"> </w:t>
      </w:r>
      <w:r w:rsidRPr="00D20C2F">
        <w:rPr>
          <w:sz w:val="28"/>
          <w:szCs w:val="28"/>
        </w:rPr>
        <w:t>П. Всенародное школьное и внешкольное образование [Текст]/В.</w:t>
      </w:r>
      <w:r>
        <w:rPr>
          <w:sz w:val="28"/>
          <w:szCs w:val="28"/>
        </w:rPr>
        <w:t xml:space="preserve"> </w:t>
      </w:r>
      <w:r w:rsidRPr="00D20C2F">
        <w:rPr>
          <w:sz w:val="28"/>
          <w:szCs w:val="28"/>
        </w:rPr>
        <w:t>П. Вахтеров. – М., 1917. – Фонд музея Народного образования Калужской области.</w:t>
      </w:r>
    </w:p>
    <w:p w:rsidR="00204133" w:rsidRPr="00D20C2F" w:rsidRDefault="00204133" w:rsidP="00204133">
      <w:pPr>
        <w:pStyle w:val="ac"/>
        <w:widowControl/>
        <w:tabs>
          <w:tab w:val="left" w:pos="1080"/>
        </w:tabs>
        <w:adjustRightInd/>
        <w:spacing w:line="360" w:lineRule="auto"/>
        <w:ind w:right="-185"/>
        <w:rPr>
          <w:sz w:val="28"/>
          <w:szCs w:val="28"/>
        </w:rPr>
      </w:pPr>
      <w:r w:rsidRPr="00D20C2F">
        <w:rPr>
          <w:sz w:val="28"/>
          <w:szCs w:val="28"/>
        </w:rPr>
        <w:t xml:space="preserve">Детские  летние колонии в </w:t>
      </w:r>
      <w:smartTag w:uri="urn:schemas-microsoft-com:office:smarttags" w:element="metricconverter">
        <w:smartTagPr>
          <w:attr w:name="ProductID" w:val="1899 г"/>
        </w:smartTagPr>
        <w:r w:rsidRPr="00D20C2F">
          <w:rPr>
            <w:sz w:val="28"/>
            <w:szCs w:val="28"/>
          </w:rPr>
          <w:t>1899 г</w:t>
        </w:r>
      </w:smartTag>
      <w:r w:rsidRPr="00D20C2F">
        <w:rPr>
          <w:sz w:val="28"/>
          <w:szCs w:val="28"/>
        </w:rPr>
        <w:t xml:space="preserve">. [Текст]// Отчет за </w:t>
      </w:r>
      <w:smartTag w:uri="urn:schemas-microsoft-com:office:smarttags" w:element="metricconverter">
        <w:smartTagPr>
          <w:attr w:name="ProductID" w:val="1900 г"/>
        </w:smartTagPr>
        <w:r w:rsidRPr="00D20C2F">
          <w:rPr>
            <w:sz w:val="28"/>
            <w:szCs w:val="28"/>
          </w:rPr>
          <w:t>1900 г</w:t>
        </w:r>
      </w:smartTag>
      <w:r w:rsidRPr="00D20C2F">
        <w:rPr>
          <w:sz w:val="28"/>
          <w:szCs w:val="28"/>
        </w:rPr>
        <w:t>. – Харьков. – Научно- исследовательский отдел рукописей  ( ОР) РГБ.</w:t>
      </w:r>
    </w:p>
    <w:p w:rsidR="00204133" w:rsidRPr="00D20C2F" w:rsidRDefault="00204133" w:rsidP="00204133">
      <w:pPr>
        <w:tabs>
          <w:tab w:val="left" w:pos="720"/>
        </w:tabs>
        <w:spacing w:line="360" w:lineRule="auto"/>
        <w:ind w:right="-185" w:firstLine="720"/>
        <w:jc w:val="both"/>
        <w:rPr>
          <w:sz w:val="28"/>
          <w:szCs w:val="28"/>
        </w:rPr>
      </w:pPr>
      <w:r w:rsidRPr="00D20C2F">
        <w:rPr>
          <w:sz w:val="28"/>
          <w:szCs w:val="28"/>
        </w:rPr>
        <w:t>Калужское педагогическое общество. – Государственный архив Калужской области (ГАКО), ф. 230, оп. 1, ед.хр 1.</w:t>
      </w:r>
    </w:p>
    <w:p w:rsidR="00204133" w:rsidRDefault="00204133" w:rsidP="00204133">
      <w:pPr>
        <w:pStyle w:val="p"/>
        <w:spacing w:before="0" w:beforeAutospacing="0" w:after="0" w:afterAutospacing="0" w:line="480" w:lineRule="auto"/>
        <w:ind w:firstLine="468"/>
        <w:jc w:val="center"/>
        <w:outlineLvl w:val="4"/>
        <w:rPr>
          <w:i/>
          <w:sz w:val="32"/>
          <w:szCs w:val="32"/>
        </w:rPr>
      </w:pPr>
    </w:p>
    <w:p w:rsidR="00204133" w:rsidRDefault="00204133" w:rsidP="00204133">
      <w:pPr>
        <w:pStyle w:val="p"/>
        <w:spacing w:before="0" w:beforeAutospacing="0" w:after="0" w:afterAutospacing="0" w:line="480" w:lineRule="auto"/>
        <w:ind w:firstLine="468"/>
        <w:jc w:val="center"/>
        <w:outlineLvl w:val="4"/>
        <w:rPr>
          <w:i/>
          <w:sz w:val="32"/>
          <w:szCs w:val="32"/>
        </w:rPr>
      </w:pPr>
      <w:r>
        <w:rPr>
          <w:i/>
          <w:sz w:val="32"/>
          <w:szCs w:val="32"/>
        </w:rPr>
        <w:t>Отчеты о научно-исследовательской работе</w:t>
      </w:r>
    </w:p>
    <w:p w:rsidR="00204133" w:rsidRDefault="00204133" w:rsidP="00204133">
      <w:pPr>
        <w:pStyle w:val="p"/>
        <w:tabs>
          <w:tab w:val="left" w:pos="4678"/>
        </w:tabs>
        <w:spacing w:before="0" w:beforeAutospacing="0" w:after="0" w:afterAutospacing="0" w:line="480" w:lineRule="auto"/>
        <w:ind w:firstLine="720"/>
        <w:jc w:val="both"/>
        <w:outlineLvl w:val="4"/>
        <w:rPr>
          <w:sz w:val="28"/>
        </w:rPr>
      </w:pPr>
      <w:r>
        <w:rPr>
          <w:sz w:val="28"/>
        </w:rPr>
        <w:t>Состояние и перспективы развития статистики печати Российской Федерации [Текст] : отчет о НИР (заключ.) : 06-02 / Рос. кн. палата ; рук. А. А. Джиго ; исполн.: В. П. Смирнова [и др.]. – М., 2000. – 250 с.</w:t>
      </w:r>
    </w:p>
    <w:p w:rsidR="00204133" w:rsidRPr="00D20C2F" w:rsidRDefault="00204133" w:rsidP="00204133">
      <w:pPr>
        <w:pStyle w:val="a8"/>
        <w:spacing w:before="0" w:beforeAutospacing="0" w:after="0" w:afterAutospacing="0" w:line="360" w:lineRule="auto"/>
        <w:ind w:firstLine="468"/>
        <w:jc w:val="both"/>
        <w:outlineLvl w:val="5"/>
        <w:rPr>
          <w:sz w:val="28"/>
          <w:szCs w:val="28"/>
        </w:rPr>
      </w:pPr>
    </w:p>
    <w:p w:rsidR="00204133" w:rsidRDefault="00204133" w:rsidP="00204133">
      <w:pPr>
        <w:pStyle w:val="3"/>
        <w:spacing w:line="360" w:lineRule="auto"/>
        <w:jc w:val="center"/>
        <w:outlineLvl w:val="4"/>
        <w:rPr>
          <w:b/>
          <w:bCs/>
          <w:sz w:val="28"/>
          <w:szCs w:val="28"/>
        </w:rPr>
      </w:pPr>
      <w:r w:rsidRPr="00D20C2F">
        <w:rPr>
          <w:b/>
          <w:bCs/>
          <w:sz w:val="28"/>
          <w:szCs w:val="28"/>
        </w:rPr>
        <w:t>СЕРИАЛЬНЫЕ И ДРУГИЕ ПРОДОЛЖАЮЩИЕСЯ РЕСУРСЫ</w:t>
      </w:r>
    </w:p>
    <w:p w:rsidR="00204133" w:rsidRPr="00850702" w:rsidRDefault="00204133" w:rsidP="00204133">
      <w:pPr>
        <w:pStyle w:val="3"/>
        <w:spacing w:line="360" w:lineRule="auto"/>
        <w:jc w:val="center"/>
        <w:outlineLvl w:val="4"/>
        <w:rPr>
          <w:bCs/>
        </w:rPr>
      </w:pPr>
      <w:r w:rsidRPr="00850702">
        <w:rPr>
          <w:bCs/>
        </w:rPr>
        <w:t>(т.е., если указываются в целом, без ссылок на статьи)</w:t>
      </w:r>
    </w:p>
    <w:p w:rsidR="00204133" w:rsidRPr="00D20C2F" w:rsidRDefault="00204133" w:rsidP="00204133">
      <w:pPr>
        <w:pStyle w:val="3"/>
        <w:spacing w:line="360" w:lineRule="auto"/>
        <w:jc w:val="center"/>
        <w:outlineLvl w:val="5"/>
        <w:rPr>
          <w:sz w:val="28"/>
          <w:szCs w:val="28"/>
        </w:rPr>
      </w:pPr>
      <w:r w:rsidRPr="00D20C2F">
        <w:rPr>
          <w:i/>
          <w:iCs/>
          <w:sz w:val="28"/>
          <w:szCs w:val="28"/>
        </w:rPr>
        <w:t>Газета</w:t>
      </w:r>
    </w:p>
    <w:p w:rsidR="00204133" w:rsidRPr="00D20C2F" w:rsidRDefault="00204133" w:rsidP="00204133">
      <w:pPr>
        <w:pStyle w:val="p"/>
        <w:spacing w:before="0" w:beforeAutospacing="0" w:after="0" w:afterAutospacing="0" w:line="360" w:lineRule="auto"/>
        <w:ind w:firstLine="708"/>
        <w:jc w:val="both"/>
        <w:outlineLvl w:val="5"/>
        <w:rPr>
          <w:sz w:val="28"/>
          <w:szCs w:val="28"/>
        </w:rPr>
      </w:pPr>
      <w:r w:rsidRPr="00D20C2F">
        <w:rPr>
          <w:sz w:val="28"/>
          <w:szCs w:val="28"/>
        </w:rPr>
        <w:t>Академия здоровья</w:t>
      </w:r>
      <w:r w:rsidRPr="00D20C2F">
        <w:rPr>
          <w:b/>
          <w:sz w:val="28"/>
          <w:szCs w:val="28"/>
        </w:rPr>
        <w:t xml:space="preserve"> </w:t>
      </w:r>
      <w:r w:rsidRPr="00D20C2F">
        <w:rPr>
          <w:sz w:val="28"/>
          <w:szCs w:val="28"/>
        </w:rPr>
        <w:t>[Текст] : науч.-попул. газ. о здоровом образе жизни : прил. к журн. «Аквапарк» / учредитель «Фирма «Вивана». – 2001, июнь –     . – М., 2001–     . – 8 полос. – Еженед.</w:t>
      </w:r>
      <w:r>
        <w:rPr>
          <w:sz w:val="28"/>
          <w:szCs w:val="28"/>
        </w:rPr>
        <w:t xml:space="preserve"> </w:t>
      </w:r>
      <w:r w:rsidRPr="00D20C2F">
        <w:rPr>
          <w:sz w:val="28"/>
          <w:szCs w:val="28"/>
        </w:rPr>
        <w:t xml:space="preserve">2001, № 1–24. </w:t>
      </w:r>
    </w:p>
    <w:p w:rsidR="00204133" w:rsidRPr="00D20C2F" w:rsidRDefault="00204133" w:rsidP="00204133">
      <w:pPr>
        <w:pStyle w:val="3"/>
        <w:spacing w:line="360" w:lineRule="auto"/>
        <w:jc w:val="center"/>
        <w:outlineLvl w:val="5"/>
        <w:rPr>
          <w:sz w:val="28"/>
          <w:szCs w:val="28"/>
        </w:rPr>
      </w:pPr>
      <w:r w:rsidRPr="00D20C2F">
        <w:rPr>
          <w:i/>
          <w:iCs/>
          <w:sz w:val="28"/>
          <w:szCs w:val="28"/>
        </w:rPr>
        <w:t>Журнал</w:t>
      </w:r>
    </w:p>
    <w:p w:rsidR="00204133" w:rsidRPr="00D20C2F" w:rsidRDefault="00204133" w:rsidP="00204133">
      <w:pPr>
        <w:pStyle w:val="p"/>
        <w:spacing w:before="0" w:beforeAutospacing="0" w:after="0" w:afterAutospacing="0" w:line="360" w:lineRule="auto"/>
        <w:ind w:firstLine="471"/>
        <w:jc w:val="both"/>
        <w:outlineLvl w:val="5"/>
        <w:rPr>
          <w:sz w:val="28"/>
          <w:szCs w:val="28"/>
        </w:rPr>
      </w:pPr>
      <w:r w:rsidRPr="00D20C2F">
        <w:rPr>
          <w:sz w:val="28"/>
          <w:szCs w:val="28"/>
        </w:rPr>
        <w:t>Актуальные проблемы современной науки</w:t>
      </w:r>
      <w:r w:rsidRPr="00D20C2F">
        <w:rPr>
          <w:b/>
          <w:sz w:val="28"/>
          <w:szCs w:val="28"/>
        </w:rPr>
        <w:t xml:space="preserve"> </w:t>
      </w:r>
      <w:r w:rsidRPr="00D20C2F">
        <w:rPr>
          <w:sz w:val="28"/>
          <w:szCs w:val="28"/>
        </w:rPr>
        <w:t xml:space="preserve">[Текст] : информ.-аналит. журн. / учредитель ООО «Компания «Спутник +». – 2001, июнь –    . – М. : Спутник +, 2001–    . – Двухмес. – </w:t>
      </w:r>
      <w:r w:rsidRPr="00D20C2F">
        <w:rPr>
          <w:sz w:val="28"/>
          <w:szCs w:val="28"/>
          <w:lang w:val="en-US"/>
        </w:rPr>
        <w:t>ISSN</w:t>
      </w:r>
      <w:r w:rsidRPr="00D20C2F">
        <w:rPr>
          <w:sz w:val="28"/>
          <w:szCs w:val="28"/>
        </w:rPr>
        <w:t xml:space="preserve"> 1680-2721.</w:t>
      </w:r>
      <w:r>
        <w:rPr>
          <w:sz w:val="28"/>
          <w:szCs w:val="28"/>
        </w:rPr>
        <w:t xml:space="preserve"> </w:t>
      </w:r>
      <w:r w:rsidRPr="00D20C2F">
        <w:rPr>
          <w:sz w:val="28"/>
          <w:szCs w:val="28"/>
        </w:rPr>
        <w:t>2001, № 1–3.</w:t>
      </w:r>
    </w:p>
    <w:p w:rsidR="00204133" w:rsidRPr="00D20C2F" w:rsidRDefault="00204133" w:rsidP="00204133">
      <w:pPr>
        <w:pStyle w:val="3"/>
        <w:spacing w:line="360" w:lineRule="auto"/>
        <w:jc w:val="center"/>
        <w:outlineLvl w:val="5"/>
        <w:rPr>
          <w:i/>
          <w:iCs/>
          <w:sz w:val="28"/>
          <w:szCs w:val="28"/>
        </w:rPr>
      </w:pPr>
      <w:r w:rsidRPr="00D20C2F">
        <w:rPr>
          <w:i/>
          <w:iCs/>
          <w:sz w:val="28"/>
          <w:szCs w:val="28"/>
        </w:rPr>
        <w:t>Бюллетень</w:t>
      </w:r>
    </w:p>
    <w:p w:rsidR="00204133" w:rsidRPr="00BB609C" w:rsidRDefault="00204133" w:rsidP="00204133">
      <w:pPr>
        <w:pStyle w:val="a8"/>
        <w:spacing w:line="360" w:lineRule="auto"/>
        <w:ind w:firstLine="708"/>
        <w:rPr>
          <w:iCs/>
          <w:sz w:val="28"/>
          <w:szCs w:val="28"/>
        </w:rPr>
      </w:pPr>
      <w:r w:rsidRPr="00BB609C">
        <w:rPr>
          <w:sz w:val="28"/>
          <w:szCs w:val="28"/>
        </w:rPr>
        <w:lastRenderedPageBreak/>
        <w:t>Российская Федерация. Гос</w:t>
      </w:r>
      <w:r w:rsidRPr="00BB609C">
        <w:rPr>
          <w:i/>
          <w:iCs/>
          <w:sz w:val="28"/>
          <w:szCs w:val="28"/>
        </w:rPr>
        <w:t xml:space="preserve">. </w:t>
      </w:r>
      <w:r w:rsidRPr="00BB609C">
        <w:rPr>
          <w:iCs/>
          <w:sz w:val="28"/>
          <w:szCs w:val="28"/>
        </w:rPr>
        <w:t xml:space="preserve">Дума (2000–    ). Государственная  Дума </w:t>
      </w:r>
      <w:r w:rsidRPr="00BB609C">
        <w:rPr>
          <w:sz w:val="28"/>
          <w:szCs w:val="28"/>
        </w:rPr>
        <w:t>[Текст]</w:t>
      </w:r>
      <w:r w:rsidRPr="00BB609C">
        <w:rPr>
          <w:iCs/>
          <w:sz w:val="28"/>
          <w:szCs w:val="28"/>
        </w:rPr>
        <w:t xml:space="preserve"> : стеногр. заседаний : бюллетень / Федер. Собр. Рос. Федерации. – М. : ГД РФ, 2000–    . – </w:t>
      </w:r>
      <w:smartTag w:uri="urn:schemas-microsoft-com:office:smarttags" w:element="metricconverter">
        <w:smartTagPr>
          <w:attr w:name="ProductID" w:val="30 см"/>
        </w:smartTagPr>
        <w:r w:rsidRPr="00BB609C">
          <w:rPr>
            <w:iCs/>
            <w:sz w:val="28"/>
            <w:szCs w:val="28"/>
          </w:rPr>
          <w:t>30 см</w:t>
        </w:r>
      </w:smartTag>
      <w:r w:rsidRPr="00BB609C">
        <w:rPr>
          <w:iCs/>
          <w:sz w:val="28"/>
          <w:szCs w:val="28"/>
        </w:rPr>
        <w:t>. – Кн. не сброшюр.</w:t>
      </w:r>
      <w:r>
        <w:rPr>
          <w:iCs/>
          <w:sz w:val="28"/>
          <w:szCs w:val="28"/>
        </w:rPr>
        <w:t xml:space="preserve"> </w:t>
      </w:r>
      <w:r w:rsidRPr="00BB609C">
        <w:rPr>
          <w:iCs/>
          <w:sz w:val="28"/>
          <w:szCs w:val="28"/>
        </w:rPr>
        <w:t xml:space="preserve">№ 49 (497) : 11окт. </w:t>
      </w:r>
      <w:smartTag w:uri="urn:schemas-microsoft-com:office:smarttags" w:element="metricconverter">
        <w:smartTagPr>
          <w:attr w:name="ProductID" w:val="2000 г"/>
        </w:smartTagPr>
        <w:r w:rsidRPr="00BB609C">
          <w:rPr>
            <w:iCs/>
            <w:sz w:val="28"/>
            <w:szCs w:val="28"/>
          </w:rPr>
          <w:t>2000 г</w:t>
        </w:r>
      </w:smartTag>
      <w:r w:rsidRPr="00BB609C">
        <w:rPr>
          <w:iCs/>
          <w:sz w:val="28"/>
          <w:szCs w:val="28"/>
        </w:rPr>
        <w:t>. – 2000. – 63 отд. с. – 1400 экз.</w:t>
      </w:r>
    </w:p>
    <w:p w:rsidR="00204133" w:rsidRPr="00D20C2F" w:rsidRDefault="00204133" w:rsidP="00204133">
      <w:pPr>
        <w:pStyle w:val="a8"/>
        <w:spacing w:line="360" w:lineRule="auto"/>
        <w:jc w:val="center"/>
        <w:rPr>
          <w:sz w:val="28"/>
          <w:szCs w:val="28"/>
        </w:rPr>
      </w:pPr>
      <w:r w:rsidRPr="00D20C2F">
        <w:rPr>
          <w:i/>
          <w:iCs/>
          <w:sz w:val="28"/>
          <w:szCs w:val="28"/>
        </w:rPr>
        <w:t>Продолжающийся сборник</w:t>
      </w:r>
    </w:p>
    <w:p w:rsidR="00204133" w:rsidRPr="00D20C2F" w:rsidRDefault="00204133" w:rsidP="00204133">
      <w:pPr>
        <w:pStyle w:val="3"/>
        <w:spacing w:before="0" w:beforeAutospacing="0" w:after="0" w:afterAutospacing="0" w:line="360" w:lineRule="auto"/>
        <w:ind w:firstLine="708"/>
        <w:jc w:val="both"/>
        <w:outlineLvl w:val="4"/>
        <w:rPr>
          <w:sz w:val="28"/>
          <w:szCs w:val="28"/>
        </w:rPr>
      </w:pPr>
      <w:r w:rsidRPr="00D20C2F">
        <w:rPr>
          <w:sz w:val="28"/>
          <w:szCs w:val="28"/>
        </w:rPr>
        <w:t xml:space="preserve">Вопросы инженерной сейсмологии [Текст] : сб. науч. тр. / Рос. акад. </w:t>
      </w:r>
    </w:p>
    <w:p w:rsidR="00204133" w:rsidRPr="00D20C2F" w:rsidRDefault="00204133" w:rsidP="00204133">
      <w:pPr>
        <w:pStyle w:val="3"/>
        <w:spacing w:before="0" w:beforeAutospacing="0" w:after="0" w:afterAutospacing="0" w:line="360" w:lineRule="auto"/>
        <w:jc w:val="both"/>
        <w:outlineLvl w:val="4"/>
        <w:rPr>
          <w:sz w:val="28"/>
          <w:szCs w:val="28"/>
        </w:rPr>
      </w:pPr>
      <w:r w:rsidRPr="00D20C2F">
        <w:rPr>
          <w:sz w:val="28"/>
          <w:szCs w:val="28"/>
        </w:rPr>
        <w:t xml:space="preserve">наук, Ин-т физики Земли. – Вып. 1 (1958)–    . – М. : Наука, 2001–    . –    </w:t>
      </w:r>
      <w:r w:rsidRPr="00D20C2F">
        <w:rPr>
          <w:sz w:val="28"/>
          <w:szCs w:val="28"/>
          <w:lang w:val="en-US"/>
        </w:rPr>
        <w:t>ISSN</w:t>
      </w:r>
      <w:r w:rsidRPr="00D20C2F">
        <w:rPr>
          <w:sz w:val="28"/>
          <w:szCs w:val="28"/>
        </w:rPr>
        <w:t xml:space="preserve"> 0203-9478.</w:t>
      </w:r>
    </w:p>
    <w:p w:rsidR="00204133" w:rsidRPr="00D20C2F" w:rsidRDefault="00204133" w:rsidP="00204133">
      <w:pPr>
        <w:pStyle w:val="3"/>
        <w:spacing w:before="0" w:beforeAutospacing="0" w:after="0" w:afterAutospacing="0" w:line="360" w:lineRule="auto"/>
        <w:ind w:firstLine="471"/>
        <w:jc w:val="both"/>
        <w:outlineLvl w:val="4"/>
        <w:rPr>
          <w:sz w:val="28"/>
          <w:szCs w:val="28"/>
        </w:rPr>
      </w:pPr>
      <w:r w:rsidRPr="00D20C2F">
        <w:rPr>
          <w:sz w:val="28"/>
          <w:szCs w:val="28"/>
        </w:rPr>
        <w:t>Вып. 34. – 2001. – 137 с.  – 500 экз. ; вып. 35 : Прогнозирование землетрясений. – 2001. – 182 с. – 650 экз. ; вып. 36. – 2002. – 165 с. – 450 экз.</w:t>
      </w:r>
    </w:p>
    <w:p w:rsidR="00204133" w:rsidRPr="00D20C2F" w:rsidRDefault="00204133" w:rsidP="00204133">
      <w:pPr>
        <w:pStyle w:val="p"/>
        <w:spacing w:before="0" w:beforeAutospacing="0" w:after="0" w:afterAutospacing="0" w:line="360" w:lineRule="auto"/>
        <w:jc w:val="center"/>
        <w:outlineLvl w:val="4"/>
        <w:rPr>
          <w:sz w:val="28"/>
          <w:szCs w:val="28"/>
        </w:rPr>
      </w:pPr>
    </w:p>
    <w:p w:rsidR="00204133" w:rsidRPr="00D20C2F" w:rsidRDefault="00204133" w:rsidP="00204133">
      <w:pPr>
        <w:pStyle w:val="a8"/>
        <w:spacing w:before="0" w:beforeAutospacing="0" w:after="0" w:afterAutospacing="0" w:line="360" w:lineRule="auto"/>
        <w:jc w:val="center"/>
        <w:outlineLvl w:val="4"/>
        <w:rPr>
          <w:b/>
          <w:bCs/>
          <w:sz w:val="28"/>
          <w:szCs w:val="28"/>
        </w:rPr>
      </w:pPr>
      <w:r w:rsidRPr="00D20C2F">
        <w:rPr>
          <w:b/>
          <w:bCs/>
          <w:sz w:val="28"/>
          <w:szCs w:val="28"/>
        </w:rPr>
        <w:t>СОСТАВНЫЕ ЧАСТИ ДОКУМЕНТОВ</w:t>
      </w:r>
    </w:p>
    <w:p w:rsidR="00204133" w:rsidRPr="00D20C2F" w:rsidRDefault="00204133" w:rsidP="00204133">
      <w:pPr>
        <w:pStyle w:val="a8"/>
        <w:spacing w:before="0" w:beforeAutospacing="0" w:after="0" w:afterAutospacing="0" w:line="360" w:lineRule="auto"/>
        <w:jc w:val="center"/>
        <w:outlineLvl w:val="4"/>
        <w:rPr>
          <w:i/>
          <w:sz w:val="28"/>
          <w:szCs w:val="28"/>
        </w:rPr>
      </w:pPr>
      <w:r w:rsidRPr="00D20C2F">
        <w:rPr>
          <w:i/>
          <w:sz w:val="28"/>
          <w:szCs w:val="28"/>
        </w:rPr>
        <w:t>Статья из...</w:t>
      </w:r>
    </w:p>
    <w:p w:rsidR="00204133" w:rsidRPr="00D20C2F" w:rsidRDefault="00204133" w:rsidP="00204133">
      <w:pPr>
        <w:pStyle w:val="a8"/>
        <w:spacing w:before="0" w:beforeAutospacing="0" w:after="0" w:afterAutospacing="0" w:line="360" w:lineRule="auto"/>
        <w:ind w:firstLine="720"/>
        <w:jc w:val="center"/>
        <w:outlineLvl w:val="5"/>
        <w:rPr>
          <w:i/>
          <w:iCs/>
          <w:sz w:val="28"/>
          <w:szCs w:val="28"/>
        </w:rPr>
      </w:pPr>
      <w:r w:rsidRPr="00D20C2F">
        <w:rPr>
          <w:i/>
          <w:iCs/>
          <w:sz w:val="28"/>
          <w:szCs w:val="28"/>
        </w:rPr>
        <w:t>... книги или другого разового издания</w:t>
      </w:r>
    </w:p>
    <w:p w:rsidR="00204133" w:rsidRPr="00D20C2F" w:rsidRDefault="00204133" w:rsidP="00204133">
      <w:pPr>
        <w:pStyle w:val="ac"/>
        <w:widowControl/>
        <w:tabs>
          <w:tab w:val="left" w:pos="1080"/>
        </w:tabs>
        <w:adjustRightInd/>
        <w:spacing w:line="360" w:lineRule="auto"/>
        <w:ind w:right="-185" w:firstLine="720"/>
        <w:rPr>
          <w:sz w:val="28"/>
          <w:szCs w:val="28"/>
        </w:rPr>
      </w:pPr>
      <w:r w:rsidRPr="00D20C2F">
        <w:rPr>
          <w:sz w:val="28"/>
          <w:szCs w:val="28"/>
        </w:rPr>
        <w:t>Гамаюнов, Н.</w:t>
      </w:r>
      <w:r>
        <w:rPr>
          <w:sz w:val="28"/>
          <w:szCs w:val="28"/>
        </w:rPr>
        <w:t xml:space="preserve"> </w:t>
      </w:r>
      <w:r w:rsidRPr="00D20C2F">
        <w:rPr>
          <w:sz w:val="28"/>
          <w:szCs w:val="28"/>
        </w:rPr>
        <w:t>И. Здание школы, в которой преподавал педагог В.</w:t>
      </w:r>
      <w:r>
        <w:rPr>
          <w:sz w:val="28"/>
          <w:szCs w:val="28"/>
        </w:rPr>
        <w:t xml:space="preserve"> </w:t>
      </w:r>
      <w:r w:rsidRPr="00D20C2F">
        <w:rPr>
          <w:sz w:val="28"/>
          <w:szCs w:val="28"/>
        </w:rPr>
        <w:t>П.</w:t>
      </w:r>
      <w:r>
        <w:rPr>
          <w:sz w:val="28"/>
          <w:szCs w:val="28"/>
        </w:rPr>
        <w:t xml:space="preserve"> </w:t>
      </w:r>
      <w:r w:rsidRPr="00D20C2F">
        <w:rPr>
          <w:sz w:val="28"/>
          <w:szCs w:val="28"/>
        </w:rPr>
        <w:t>Вахтеров [Текст]/ Н.</w:t>
      </w:r>
      <w:r>
        <w:rPr>
          <w:sz w:val="28"/>
          <w:szCs w:val="28"/>
        </w:rPr>
        <w:t xml:space="preserve"> </w:t>
      </w:r>
      <w:r w:rsidRPr="00D20C2F">
        <w:rPr>
          <w:sz w:val="28"/>
          <w:szCs w:val="28"/>
        </w:rPr>
        <w:t>И.Гамаюнов // Материалы Свода памятников истории и культуры РСФСР: Калужская область. – М., 1978. – С. 12-16.</w:t>
      </w:r>
    </w:p>
    <w:p w:rsidR="00204133" w:rsidRPr="00D20C2F" w:rsidRDefault="00204133" w:rsidP="00204133">
      <w:pPr>
        <w:pStyle w:val="ac"/>
        <w:widowControl/>
        <w:tabs>
          <w:tab w:val="left" w:pos="1080"/>
        </w:tabs>
        <w:adjustRightInd/>
        <w:spacing w:line="360" w:lineRule="auto"/>
        <w:ind w:right="-185" w:firstLine="720"/>
        <w:rPr>
          <w:sz w:val="28"/>
          <w:szCs w:val="28"/>
        </w:rPr>
      </w:pPr>
      <w:r w:rsidRPr="00D20C2F">
        <w:rPr>
          <w:sz w:val="28"/>
          <w:szCs w:val="28"/>
        </w:rPr>
        <w:t>Зеленова, М.</w:t>
      </w:r>
      <w:r>
        <w:rPr>
          <w:sz w:val="28"/>
          <w:szCs w:val="28"/>
        </w:rPr>
        <w:t xml:space="preserve"> </w:t>
      </w:r>
      <w:r w:rsidRPr="00D20C2F">
        <w:rPr>
          <w:sz w:val="28"/>
          <w:szCs w:val="28"/>
        </w:rPr>
        <w:t>Е. Особенности самовосприятия и восприятия своих учеников учителями начальных классов с разным типом педагогического взаимодействия [Текст]/ М.</w:t>
      </w:r>
      <w:r>
        <w:rPr>
          <w:sz w:val="28"/>
          <w:szCs w:val="28"/>
        </w:rPr>
        <w:t xml:space="preserve"> </w:t>
      </w:r>
      <w:r w:rsidRPr="00D20C2F">
        <w:rPr>
          <w:sz w:val="28"/>
          <w:szCs w:val="28"/>
        </w:rPr>
        <w:t>Е.Зеленова // Педагогическая наука и образование. – М., 1999. – С. 5-10.</w:t>
      </w:r>
    </w:p>
    <w:p w:rsidR="00204133" w:rsidRPr="00D20C2F" w:rsidRDefault="00204133" w:rsidP="00204133">
      <w:pPr>
        <w:tabs>
          <w:tab w:val="left" w:pos="1080"/>
        </w:tabs>
        <w:spacing w:line="360" w:lineRule="auto"/>
        <w:ind w:right="-185" w:firstLine="720"/>
        <w:jc w:val="both"/>
        <w:rPr>
          <w:sz w:val="28"/>
          <w:szCs w:val="28"/>
        </w:rPr>
      </w:pPr>
      <w:r w:rsidRPr="00D20C2F">
        <w:rPr>
          <w:sz w:val="28"/>
          <w:szCs w:val="28"/>
        </w:rPr>
        <w:t>Зеньковский, В.</w:t>
      </w:r>
      <w:r>
        <w:rPr>
          <w:sz w:val="28"/>
          <w:szCs w:val="28"/>
        </w:rPr>
        <w:t xml:space="preserve"> </w:t>
      </w:r>
      <w:r w:rsidRPr="00D20C2F">
        <w:rPr>
          <w:sz w:val="28"/>
          <w:szCs w:val="28"/>
        </w:rPr>
        <w:t>В. Психология детства [Текст]</w:t>
      </w:r>
      <w:r>
        <w:rPr>
          <w:sz w:val="28"/>
          <w:szCs w:val="28"/>
        </w:rPr>
        <w:t xml:space="preserve"> /</w:t>
      </w:r>
      <w:r w:rsidRPr="00D20C2F">
        <w:rPr>
          <w:sz w:val="28"/>
          <w:szCs w:val="28"/>
        </w:rPr>
        <w:t>/ В.</w:t>
      </w:r>
      <w:r>
        <w:rPr>
          <w:sz w:val="28"/>
          <w:szCs w:val="28"/>
        </w:rPr>
        <w:t xml:space="preserve"> </w:t>
      </w:r>
      <w:r w:rsidRPr="00D20C2F">
        <w:rPr>
          <w:sz w:val="28"/>
          <w:szCs w:val="28"/>
        </w:rPr>
        <w:t>В. Зеньковский. – Екатеринбург: Деловая книга, 1995. – С. 78-84.</w:t>
      </w:r>
    </w:p>
    <w:p w:rsidR="00204133" w:rsidRDefault="00204133" w:rsidP="00204133">
      <w:pPr>
        <w:pStyle w:val="a8"/>
        <w:spacing w:before="0" w:beforeAutospacing="0" w:after="0" w:afterAutospacing="0" w:line="360" w:lineRule="auto"/>
        <w:ind w:firstLine="720"/>
        <w:jc w:val="both"/>
        <w:outlineLvl w:val="5"/>
        <w:rPr>
          <w:sz w:val="28"/>
          <w:szCs w:val="28"/>
        </w:rPr>
      </w:pPr>
      <w:r w:rsidRPr="00D20C2F">
        <w:rPr>
          <w:sz w:val="28"/>
          <w:szCs w:val="28"/>
        </w:rPr>
        <w:t>Двинянинова, Г. С. Комплимент : Коммуникативный статус или стратегия в дискурсе [Текст] / Г. С. Двинянинова  // Социальная власть языка : сб. науч. тр. / Воронеж. межрегион. ин-т обществ. наук, Воронеж. гос. ун-т, Фак. романо-герман. истории. – Воронеж, 2001. – С. 101–106.</w:t>
      </w:r>
    </w:p>
    <w:p w:rsidR="00204133" w:rsidRDefault="00204133" w:rsidP="00204133">
      <w:pPr>
        <w:pStyle w:val="a8"/>
        <w:spacing w:before="0" w:beforeAutospacing="0" w:after="0" w:afterAutospacing="0" w:line="360" w:lineRule="auto"/>
        <w:ind w:firstLine="720"/>
        <w:jc w:val="both"/>
        <w:outlineLvl w:val="5"/>
        <w:rPr>
          <w:sz w:val="28"/>
          <w:szCs w:val="28"/>
        </w:rPr>
      </w:pPr>
      <w:r w:rsidRPr="00382359">
        <w:rPr>
          <w:sz w:val="28"/>
          <w:szCs w:val="28"/>
        </w:rPr>
        <w:t xml:space="preserve">Маслоу, А. Самоактуализация </w:t>
      </w:r>
      <w:r>
        <w:rPr>
          <w:sz w:val="28"/>
          <w:szCs w:val="28"/>
        </w:rPr>
        <w:t>[Текст]</w:t>
      </w:r>
      <w:r w:rsidRPr="00382359">
        <w:rPr>
          <w:sz w:val="28"/>
          <w:szCs w:val="28"/>
        </w:rPr>
        <w:t xml:space="preserve"> / А.</w:t>
      </w:r>
      <w:r>
        <w:rPr>
          <w:sz w:val="28"/>
          <w:szCs w:val="28"/>
        </w:rPr>
        <w:t xml:space="preserve"> </w:t>
      </w:r>
      <w:r w:rsidRPr="00382359">
        <w:rPr>
          <w:sz w:val="28"/>
          <w:szCs w:val="28"/>
        </w:rPr>
        <w:t>Маслоу // Психология личности: Тексты. – М., 1982. – С.110.</w:t>
      </w:r>
    </w:p>
    <w:p w:rsidR="00204133" w:rsidRDefault="00204133" w:rsidP="00204133">
      <w:pPr>
        <w:pStyle w:val="ac"/>
        <w:widowControl/>
        <w:tabs>
          <w:tab w:val="left" w:pos="1080"/>
        </w:tabs>
        <w:adjustRightInd/>
        <w:spacing w:line="360" w:lineRule="auto"/>
        <w:ind w:right="-185" w:firstLine="720"/>
        <w:rPr>
          <w:sz w:val="28"/>
          <w:szCs w:val="28"/>
        </w:rPr>
      </w:pPr>
      <w:r>
        <w:rPr>
          <w:sz w:val="28"/>
          <w:szCs w:val="28"/>
        </w:rPr>
        <w:lastRenderedPageBreak/>
        <w:t>Платон,</w:t>
      </w:r>
      <w:r w:rsidRPr="00382359">
        <w:rPr>
          <w:sz w:val="28"/>
          <w:szCs w:val="28"/>
        </w:rPr>
        <w:t xml:space="preserve"> Соч. в 3-х т. – Т.3, ч.2 </w:t>
      </w:r>
      <w:r>
        <w:rPr>
          <w:sz w:val="28"/>
          <w:szCs w:val="28"/>
        </w:rPr>
        <w:t xml:space="preserve"> </w:t>
      </w:r>
      <w:r w:rsidRPr="004846CE">
        <w:rPr>
          <w:sz w:val="28"/>
          <w:szCs w:val="28"/>
        </w:rPr>
        <w:t xml:space="preserve">/ </w:t>
      </w:r>
      <w:r>
        <w:rPr>
          <w:sz w:val="28"/>
          <w:szCs w:val="28"/>
        </w:rPr>
        <w:t xml:space="preserve">Платон. - </w:t>
      </w:r>
      <w:r w:rsidRPr="004846CE">
        <w:rPr>
          <w:sz w:val="28"/>
          <w:szCs w:val="28"/>
        </w:rPr>
        <w:t>[</w:t>
      </w:r>
      <w:r w:rsidRPr="00DD794E">
        <w:rPr>
          <w:sz w:val="28"/>
          <w:szCs w:val="28"/>
        </w:rPr>
        <w:t xml:space="preserve"> </w:t>
      </w:r>
      <w:r>
        <w:rPr>
          <w:sz w:val="28"/>
          <w:szCs w:val="28"/>
        </w:rPr>
        <w:t xml:space="preserve">Текст. </w:t>
      </w:r>
      <w:r w:rsidRPr="00382359">
        <w:rPr>
          <w:sz w:val="28"/>
          <w:szCs w:val="28"/>
        </w:rPr>
        <w:t>Пер. А.</w:t>
      </w:r>
      <w:r>
        <w:rPr>
          <w:sz w:val="28"/>
          <w:szCs w:val="28"/>
        </w:rPr>
        <w:t xml:space="preserve"> </w:t>
      </w:r>
      <w:r w:rsidRPr="00382359">
        <w:rPr>
          <w:sz w:val="28"/>
          <w:szCs w:val="28"/>
        </w:rPr>
        <w:t>Н. Егунова</w:t>
      </w:r>
      <w:r w:rsidRPr="004846CE">
        <w:rPr>
          <w:sz w:val="28"/>
          <w:szCs w:val="28"/>
        </w:rPr>
        <w:t>]</w:t>
      </w:r>
      <w:r w:rsidRPr="00382359">
        <w:rPr>
          <w:sz w:val="28"/>
          <w:szCs w:val="28"/>
        </w:rPr>
        <w:t xml:space="preserve"> – М.:</w:t>
      </w:r>
      <w:r>
        <w:rPr>
          <w:sz w:val="28"/>
          <w:szCs w:val="28"/>
        </w:rPr>
        <w:t xml:space="preserve"> </w:t>
      </w:r>
      <w:r w:rsidRPr="00382359">
        <w:rPr>
          <w:sz w:val="28"/>
          <w:szCs w:val="28"/>
        </w:rPr>
        <w:t>Мысль, 1972. – С. 264-273, 274-275.</w:t>
      </w:r>
    </w:p>
    <w:p w:rsidR="00204133" w:rsidRPr="00D20C2F" w:rsidRDefault="00204133" w:rsidP="00204133">
      <w:pPr>
        <w:pStyle w:val="a8"/>
        <w:spacing w:before="0" w:beforeAutospacing="0" w:after="0" w:afterAutospacing="0" w:line="360" w:lineRule="auto"/>
        <w:ind w:firstLine="720"/>
        <w:jc w:val="both"/>
        <w:outlineLvl w:val="5"/>
        <w:rPr>
          <w:sz w:val="28"/>
          <w:szCs w:val="28"/>
          <w:highlight w:val="green"/>
        </w:rPr>
      </w:pPr>
    </w:p>
    <w:p w:rsidR="00204133" w:rsidRPr="00D20C2F" w:rsidRDefault="00204133" w:rsidP="00204133">
      <w:pPr>
        <w:pStyle w:val="a8"/>
        <w:spacing w:before="0" w:beforeAutospacing="0" w:after="0" w:afterAutospacing="0" w:line="360" w:lineRule="auto"/>
        <w:jc w:val="center"/>
        <w:outlineLvl w:val="5"/>
        <w:rPr>
          <w:i/>
          <w:iCs/>
          <w:sz w:val="28"/>
          <w:szCs w:val="28"/>
        </w:rPr>
      </w:pPr>
    </w:p>
    <w:p w:rsidR="00204133" w:rsidRDefault="00204133" w:rsidP="00204133">
      <w:pPr>
        <w:pStyle w:val="a8"/>
        <w:spacing w:before="0" w:beforeAutospacing="0" w:after="0" w:afterAutospacing="0" w:line="360" w:lineRule="auto"/>
        <w:jc w:val="center"/>
        <w:outlineLvl w:val="5"/>
        <w:rPr>
          <w:i/>
          <w:iCs/>
          <w:sz w:val="28"/>
          <w:szCs w:val="28"/>
        </w:rPr>
      </w:pPr>
      <w:r w:rsidRPr="00D20C2F">
        <w:rPr>
          <w:i/>
          <w:iCs/>
          <w:sz w:val="28"/>
          <w:szCs w:val="28"/>
        </w:rPr>
        <w:t>... сериального издания</w:t>
      </w:r>
    </w:p>
    <w:p w:rsidR="00204133" w:rsidRPr="00850702" w:rsidRDefault="00204133" w:rsidP="00204133">
      <w:pPr>
        <w:pStyle w:val="a8"/>
        <w:spacing w:before="0" w:beforeAutospacing="0" w:after="0" w:afterAutospacing="0" w:line="360" w:lineRule="auto"/>
        <w:jc w:val="center"/>
        <w:outlineLvl w:val="5"/>
        <w:rPr>
          <w:iCs/>
        </w:rPr>
      </w:pPr>
      <w:r>
        <w:rPr>
          <w:iCs/>
        </w:rPr>
        <w:t>(т.е., статьи из журналов, сборников и т.п.)</w:t>
      </w:r>
    </w:p>
    <w:p w:rsidR="00204133" w:rsidRPr="00D20C2F" w:rsidRDefault="00204133" w:rsidP="00204133">
      <w:pPr>
        <w:pStyle w:val="ac"/>
        <w:widowControl/>
        <w:tabs>
          <w:tab w:val="left" w:pos="720"/>
        </w:tabs>
        <w:adjustRightInd/>
        <w:spacing w:line="360" w:lineRule="auto"/>
        <w:ind w:right="-185" w:firstLine="0"/>
        <w:rPr>
          <w:sz w:val="28"/>
          <w:szCs w:val="28"/>
        </w:rPr>
      </w:pPr>
      <w:r>
        <w:rPr>
          <w:sz w:val="28"/>
          <w:szCs w:val="28"/>
        </w:rPr>
        <w:tab/>
      </w:r>
      <w:r w:rsidRPr="00D20C2F">
        <w:rPr>
          <w:sz w:val="28"/>
          <w:szCs w:val="28"/>
        </w:rPr>
        <w:t>Алексеева, Л.</w:t>
      </w:r>
      <w:r>
        <w:rPr>
          <w:sz w:val="28"/>
          <w:szCs w:val="28"/>
        </w:rPr>
        <w:t xml:space="preserve"> </w:t>
      </w:r>
      <w:r w:rsidRPr="00D20C2F">
        <w:rPr>
          <w:sz w:val="28"/>
          <w:szCs w:val="28"/>
        </w:rPr>
        <w:t>С. Проблемы жестокого обращения в семье [Текст]/ Л.</w:t>
      </w:r>
      <w:r>
        <w:rPr>
          <w:sz w:val="28"/>
          <w:szCs w:val="28"/>
        </w:rPr>
        <w:t xml:space="preserve"> </w:t>
      </w:r>
      <w:r w:rsidRPr="00D20C2F">
        <w:rPr>
          <w:sz w:val="28"/>
          <w:szCs w:val="28"/>
        </w:rPr>
        <w:t>С.</w:t>
      </w:r>
      <w:r>
        <w:rPr>
          <w:sz w:val="28"/>
          <w:szCs w:val="28"/>
        </w:rPr>
        <w:t xml:space="preserve"> </w:t>
      </w:r>
      <w:r w:rsidRPr="00D20C2F">
        <w:rPr>
          <w:sz w:val="28"/>
          <w:szCs w:val="28"/>
        </w:rPr>
        <w:t>Алексеева // Педагогика – 2006. - № 6. – С. 43-52.</w:t>
      </w:r>
    </w:p>
    <w:p w:rsidR="00204133" w:rsidRPr="00D20C2F" w:rsidRDefault="00204133" w:rsidP="00204133">
      <w:pPr>
        <w:pStyle w:val="p"/>
        <w:spacing w:before="0" w:beforeAutospacing="0" w:after="0" w:afterAutospacing="0" w:line="360" w:lineRule="auto"/>
        <w:ind w:firstLine="708"/>
        <w:jc w:val="both"/>
        <w:outlineLvl w:val="5"/>
        <w:rPr>
          <w:sz w:val="28"/>
          <w:szCs w:val="28"/>
        </w:rPr>
      </w:pPr>
      <w:r w:rsidRPr="00D20C2F">
        <w:rPr>
          <w:sz w:val="28"/>
          <w:szCs w:val="28"/>
        </w:rPr>
        <w:t>Белова, С., Винокурова, С. Создание здоровой школы – утопия или реальность? [Текст] / С.</w:t>
      </w:r>
      <w:r>
        <w:rPr>
          <w:sz w:val="28"/>
          <w:szCs w:val="28"/>
        </w:rPr>
        <w:t xml:space="preserve"> </w:t>
      </w:r>
      <w:r w:rsidRPr="00D20C2F">
        <w:rPr>
          <w:sz w:val="28"/>
          <w:szCs w:val="28"/>
        </w:rPr>
        <w:t>Белова, С.</w:t>
      </w:r>
      <w:r>
        <w:rPr>
          <w:sz w:val="28"/>
          <w:szCs w:val="28"/>
        </w:rPr>
        <w:t xml:space="preserve"> </w:t>
      </w:r>
      <w:r w:rsidRPr="00D20C2F">
        <w:rPr>
          <w:sz w:val="28"/>
          <w:szCs w:val="28"/>
        </w:rPr>
        <w:t>Винокурова // Народное образование. – 2004. - № 6. – С.229-231.</w:t>
      </w:r>
    </w:p>
    <w:p w:rsidR="00204133" w:rsidRPr="00D20C2F" w:rsidRDefault="00204133" w:rsidP="00204133">
      <w:pPr>
        <w:pStyle w:val="p"/>
        <w:spacing w:before="0" w:beforeAutospacing="0" w:after="0" w:afterAutospacing="0" w:line="360" w:lineRule="auto"/>
        <w:ind w:firstLine="708"/>
        <w:outlineLvl w:val="5"/>
        <w:rPr>
          <w:sz w:val="28"/>
          <w:szCs w:val="28"/>
        </w:rPr>
      </w:pPr>
      <w:r w:rsidRPr="00D20C2F">
        <w:rPr>
          <w:sz w:val="28"/>
          <w:szCs w:val="28"/>
        </w:rPr>
        <w:t>Богуславский, М.</w:t>
      </w:r>
      <w:r>
        <w:rPr>
          <w:sz w:val="28"/>
          <w:szCs w:val="28"/>
        </w:rPr>
        <w:t xml:space="preserve"> </w:t>
      </w:r>
      <w:r w:rsidRPr="00D20C2F">
        <w:rPr>
          <w:sz w:val="28"/>
          <w:szCs w:val="28"/>
        </w:rPr>
        <w:t>В. Сергей Дурылин [Текст]/ М.</w:t>
      </w:r>
      <w:r>
        <w:rPr>
          <w:sz w:val="28"/>
          <w:szCs w:val="28"/>
        </w:rPr>
        <w:t xml:space="preserve"> </w:t>
      </w:r>
      <w:r w:rsidRPr="00D20C2F">
        <w:rPr>
          <w:sz w:val="28"/>
          <w:szCs w:val="28"/>
        </w:rPr>
        <w:t>В.</w:t>
      </w:r>
      <w:r>
        <w:rPr>
          <w:sz w:val="28"/>
          <w:szCs w:val="28"/>
        </w:rPr>
        <w:t xml:space="preserve"> </w:t>
      </w:r>
      <w:r w:rsidRPr="00D20C2F">
        <w:rPr>
          <w:sz w:val="28"/>
          <w:szCs w:val="28"/>
        </w:rPr>
        <w:t>Богуславский // Лидеры образования. - №7. – С.18.</w:t>
      </w:r>
    </w:p>
    <w:p w:rsidR="00204133" w:rsidRPr="00D20C2F" w:rsidRDefault="00204133" w:rsidP="00204133">
      <w:pPr>
        <w:pStyle w:val="p"/>
        <w:spacing w:before="0" w:beforeAutospacing="0" w:after="0" w:afterAutospacing="0" w:line="360" w:lineRule="auto"/>
        <w:ind w:firstLine="708"/>
        <w:jc w:val="both"/>
        <w:outlineLvl w:val="5"/>
        <w:rPr>
          <w:sz w:val="28"/>
          <w:szCs w:val="28"/>
        </w:rPr>
      </w:pPr>
      <w:r w:rsidRPr="00D20C2F">
        <w:rPr>
          <w:sz w:val="28"/>
          <w:szCs w:val="28"/>
        </w:rPr>
        <w:t>Вентцель, К.</w:t>
      </w:r>
      <w:r>
        <w:rPr>
          <w:sz w:val="28"/>
          <w:szCs w:val="28"/>
        </w:rPr>
        <w:t xml:space="preserve"> </w:t>
      </w:r>
      <w:r w:rsidRPr="00D20C2F">
        <w:rPr>
          <w:sz w:val="28"/>
          <w:szCs w:val="28"/>
        </w:rPr>
        <w:t>Н. Религия творческой жизни. Проблема космического воспитания [Текст] / К.</w:t>
      </w:r>
      <w:r>
        <w:rPr>
          <w:sz w:val="28"/>
          <w:szCs w:val="28"/>
        </w:rPr>
        <w:t xml:space="preserve"> </w:t>
      </w:r>
      <w:r w:rsidRPr="00D20C2F">
        <w:rPr>
          <w:sz w:val="28"/>
          <w:szCs w:val="28"/>
        </w:rPr>
        <w:t>Н.Вентцель // Свободное воспитание. Пед. Альманах. – Вып. 2.– М.,1993. ( янв. – февр.). – С. 12-13.</w:t>
      </w:r>
    </w:p>
    <w:p w:rsidR="00204133" w:rsidRDefault="00204133" w:rsidP="00204133">
      <w:pPr>
        <w:pStyle w:val="ac"/>
        <w:widowControl/>
        <w:tabs>
          <w:tab w:val="left" w:pos="720"/>
        </w:tabs>
        <w:adjustRightInd/>
        <w:spacing w:line="360" w:lineRule="auto"/>
        <w:ind w:right="-185" w:firstLine="0"/>
        <w:jc w:val="left"/>
        <w:rPr>
          <w:sz w:val="28"/>
          <w:szCs w:val="28"/>
        </w:rPr>
      </w:pPr>
      <w:r>
        <w:rPr>
          <w:sz w:val="28"/>
          <w:szCs w:val="28"/>
        </w:rPr>
        <w:tab/>
      </w:r>
      <w:r w:rsidRPr="00D20C2F">
        <w:rPr>
          <w:sz w:val="28"/>
          <w:szCs w:val="28"/>
        </w:rPr>
        <w:t>Гусейнов, А.</w:t>
      </w:r>
      <w:r>
        <w:rPr>
          <w:sz w:val="28"/>
          <w:szCs w:val="28"/>
        </w:rPr>
        <w:t xml:space="preserve"> </w:t>
      </w:r>
      <w:r w:rsidRPr="00D20C2F">
        <w:rPr>
          <w:sz w:val="28"/>
          <w:szCs w:val="28"/>
        </w:rPr>
        <w:t>А. Идея ненасилия – утопия современности [Текст]/ А.</w:t>
      </w:r>
      <w:r>
        <w:rPr>
          <w:sz w:val="28"/>
          <w:szCs w:val="28"/>
        </w:rPr>
        <w:t xml:space="preserve"> </w:t>
      </w:r>
      <w:r w:rsidRPr="00D20C2F">
        <w:rPr>
          <w:sz w:val="28"/>
          <w:szCs w:val="28"/>
        </w:rPr>
        <w:t>А.</w:t>
      </w:r>
      <w:r>
        <w:rPr>
          <w:sz w:val="28"/>
          <w:szCs w:val="28"/>
        </w:rPr>
        <w:t xml:space="preserve"> </w:t>
      </w:r>
      <w:r w:rsidRPr="00D20C2F">
        <w:rPr>
          <w:sz w:val="28"/>
          <w:szCs w:val="28"/>
        </w:rPr>
        <w:t>Гусейнов // Ученые записки гуманитарного факультета ПГТУ. – Пермь, 2005. – С. 32-40.</w:t>
      </w:r>
    </w:p>
    <w:p w:rsidR="00204133" w:rsidRDefault="00204133" w:rsidP="00204133">
      <w:pPr>
        <w:pStyle w:val="ac"/>
        <w:widowControl/>
        <w:tabs>
          <w:tab w:val="left" w:pos="0"/>
        </w:tabs>
        <w:adjustRightInd/>
        <w:spacing w:line="360" w:lineRule="auto"/>
        <w:ind w:right="-185" w:firstLine="720"/>
        <w:rPr>
          <w:sz w:val="28"/>
          <w:szCs w:val="28"/>
        </w:rPr>
      </w:pPr>
      <w:r w:rsidRPr="00D20C2F">
        <w:rPr>
          <w:sz w:val="28"/>
          <w:szCs w:val="28"/>
        </w:rPr>
        <w:t>Гуревич, А.</w:t>
      </w:r>
      <w:r>
        <w:rPr>
          <w:sz w:val="28"/>
          <w:szCs w:val="28"/>
        </w:rPr>
        <w:t xml:space="preserve"> </w:t>
      </w:r>
      <w:r w:rsidRPr="00D20C2F">
        <w:rPr>
          <w:sz w:val="28"/>
          <w:szCs w:val="28"/>
        </w:rPr>
        <w:t>Я., Херлики, Д. Средневековые дети: культура и общество в средние века [Текст]/ А.</w:t>
      </w:r>
      <w:r>
        <w:rPr>
          <w:sz w:val="28"/>
          <w:szCs w:val="28"/>
        </w:rPr>
        <w:t xml:space="preserve"> </w:t>
      </w:r>
      <w:r w:rsidRPr="00D20C2F">
        <w:rPr>
          <w:sz w:val="28"/>
          <w:szCs w:val="28"/>
        </w:rPr>
        <w:t>Я.</w:t>
      </w:r>
      <w:r>
        <w:rPr>
          <w:sz w:val="28"/>
          <w:szCs w:val="28"/>
        </w:rPr>
        <w:t xml:space="preserve"> </w:t>
      </w:r>
      <w:r w:rsidRPr="00D20C2F">
        <w:rPr>
          <w:sz w:val="28"/>
          <w:szCs w:val="28"/>
        </w:rPr>
        <w:t>Гуревич, Д.</w:t>
      </w:r>
      <w:r>
        <w:rPr>
          <w:sz w:val="28"/>
          <w:szCs w:val="28"/>
        </w:rPr>
        <w:t xml:space="preserve"> </w:t>
      </w:r>
      <w:r w:rsidRPr="00D20C2F">
        <w:rPr>
          <w:sz w:val="28"/>
          <w:szCs w:val="28"/>
        </w:rPr>
        <w:t>Херлики // Сб. ИНИОН АПН СССР/ - М., 1982. – 165 с.</w:t>
      </w:r>
    </w:p>
    <w:p w:rsidR="00204133" w:rsidRPr="00382359" w:rsidRDefault="00204133" w:rsidP="00204133">
      <w:pPr>
        <w:pStyle w:val="ac"/>
        <w:widowControl/>
        <w:tabs>
          <w:tab w:val="left" w:pos="0"/>
        </w:tabs>
        <w:adjustRightInd/>
        <w:spacing w:line="360" w:lineRule="auto"/>
        <w:ind w:right="-185" w:firstLine="720"/>
        <w:rPr>
          <w:sz w:val="28"/>
          <w:szCs w:val="28"/>
        </w:rPr>
      </w:pPr>
      <w:r>
        <w:rPr>
          <w:sz w:val="28"/>
          <w:szCs w:val="28"/>
        </w:rPr>
        <w:t xml:space="preserve">Концепция модернизации российского образовании на период до 2010 года [Текст] </w:t>
      </w:r>
      <w:r w:rsidRPr="00033E70">
        <w:rPr>
          <w:sz w:val="28"/>
          <w:szCs w:val="28"/>
        </w:rPr>
        <w:t>//</w:t>
      </w:r>
      <w:r>
        <w:rPr>
          <w:sz w:val="28"/>
          <w:szCs w:val="28"/>
        </w:rPr>
        <w:t xml:space="preserve"> Вестник образования. – 2002. - № 2. – С. 3-31.</w:t>
      </w:r>
    </w:p>
    <w:p w:rsidR="00204133" w:rsidRDefault="00204133" w:rsidP="00204133">
      <w:pPr>
        <w:pStyle w:val="ac"/>
        <w:widowControl/>
        <w:tabs>
          <w:tab w:val="left" w:pos="720"/>
        </w:tabs>
        <w:adjustRightInd/>
        <w:spacing w:line="360" w:lineRule="auto"/>
        <w:ind w:right="-185" w:firstLine="0"/>
        <w:jc w:val="left"/>
        <w:rPr>
          <w:sz w:val="28"/>
          <w:szCs w:val="28"/>
        </w:rPr>
      </w:pPr>
    </w:p>
    <w:p w:rsidR="00204133" w:rsidRPr="00D20C2F" w:rsidRDefault="00204133" w:rsidP="00204133">
      <w:pPr>
        <w:pStyle w:val="ac"/>
        <w:widowControl/>
        <w:tabs>
          <w:tab w:val="left" w:pos="720"/>
        </w:tabs>
        <w:adjustRightInd/>
        <w:spacing w:line="360" w:lineRule="auto"/>
        <w:ind w:right="-185" w:firstLine="0"/>
        <w:jc w:val="left"/>
        <w:rPr>
          <w:sz w:val="28"/>
          <w:szCs w:val="28"/>
        </w:rPr>
      </w:pPr>
    </w:p>
    <w:p w:rsidR="00204133" w:rsidRPr="00BB609C" w:rsidRDefault="00204133" w:rsidP="00204133">
      <w:pPr>
        <w:pStyle w:val="a9"/>
        <w:rPr>
          <w:szCs w:val="24"/>
        </w:rPr>
      </w:pPr>
      <w:r w:rsidRPr="00BB609C">
        <w:rPr>
          <w:szCs w:val="24"/>
        </w:rPr>
        <w:t>При оформлении газетной статьи после номера газеты пишутся три начальные буквы названия месяца, в котором вышла газета</w:t>
      </w:r>
      <w:r>
        <w:rPr>
          <w:szCs w:val="24"/>
        </w:rPr>
        <w:t>, или число и месяц выхода</w:t>
      </w:r>
      <w:r w:rsidRPr="00BB609C">
        <w:rPr>
          <w:szCs w:val="24"/>
        </w:rPr>
        <w:t>. Например:</w:t>
      </w:r>
    </w:p>
    <w:p w:rsidR="00204133" w:rsidRDefault="00204133" w:rsidP="00204133">
      <w:pPr>
        <w:pStyle w:val="a9"/>
        <w:rPr>
          <w:sz w:val="28"/>
        </w:rPr>
      </w:pPr>
      <w:r w:rsidRPr="00D20C2F">
        <w:rPr>
          <w:sz w:val="28"/>
        </w:rPr>
        <w:t xml:space="preserve">Михайлов, С. А Езда по-европейски [Текст] : система платных дорог в России находится в начал. стадии развития / Сергей Михайлов // </w:t>
      </w:r>
      <w:r w:rsidRPr="00D20C2F">
        <w:rPr>
          <w:sz w:val="28"/>
        </w:rPr>
        <w:lastRenderedPageBreak/>
        <w:t>Независи</w:t>
      </w:r>
      <w:r>
        <w:rPr>
          <w:sz w:val="28"/>
        </w:rPr>
        <w:t>мая газ. –  2002. – 17 июня.</w:t>
      </w:r>
    </w:p>
    <w:p w:rsidR="00204133" w:rsidRPr="00D20C2F" w:rsidRDefault="00204133" w:rsidP="00204133">
      <w:pPr>
        <w:pStyle w:val="a9"/>
        <w:rPr>
          <w:sz w:val="28"/>
        </w:rPr>
      </w:pPr>
      <w:r w:rsidRPr="00D20C2F">
        <w:rPr>
          <w:sz w:val="28"/>
        </w:rPr>
        <w:t>Петражицкий</w:t>
      </w:r>
      <w:r>
        <w:rPr>
          <w:sz w:val="28"/>
        </w:rPr>
        <w:t>,</w:t>
      </w:r>
      <w:r w:rsidRPr="00D20C2F">
        <w:rPr>
          <w:sz w:val="28"/>
        </w:rPr>
        <w:t xml:space="preserve"> Л.</w:t>
      </w:r>
      <w:r>
        <w:rPr>
          <w:sz w:val="28"/>
        </w:rPr>
        <w:t xml:space="preserve"> </w:t>
      </w:r>
      <w:r w:rsidRPr="00D20C2F">
        <w:rPr>
          <w:sz w:val="28"/>
        </w:rPr>
        <w:t>И</w:t>
      </w:r>
      <w:r w:rsidRPr="00D20C2F">
        <w:rPr>
          <w:i/>
          <w:iCs/>
          <w:sz w:val="28"/>
        </w:rPr>
        <w:t xml:space="preserve">. </w:t>
      </w:r>
      <w:r w:rsidRPr="00D20C2F">
        <w:rPr>
          <w:sz w:val="28"/>
        </w:rPr>
        <w:t>Техника научного самообразования [Текст]// Татьянин день. – 2001. – №3(23). – авг. – С. 8-10.</w:t>
      </w:r>
    </w:p>
    <w:p w:rsidR="00204133" w:rsidRPr="00D20C2F" w:rsidRDefault="00204133" w:rsidP="00204133">
      <w:pPr>
        <w:pStyle w:val="p"/>
        <w:spacing w:before="0" w:beforeAutospacing="0" w:after="0" w:afterAutospacing="0" w:line="360" w:lineRule="auto"/>
        <w:jc w:val="both"/>
        <w:outlineLvl w:val="5"/>
        <w:rPr>
          <w:sz w:val="28"/>
          <w:szCs w:val="28"/>
        </w:rPr>
      </w:pPr>
    </w:p>
    <w:p w:rsidR="00204133" w:rsidRPr="00D20C2F" w:rsidRDefault="00204133" w:rsidP="00204133">
      <w:pPr>
        <w:pStyle w:val="3"/>
        <w:spacing w:before="0" w:beforeAutospacing="0" w:after="0" w:afterAutospacing="0" w:line="360" w:lineRule="auto"/>
        <w:jc w:val="center"/>
        <w:outlineLvl w:val="4"/>
        <w:rPr>
          <w:i/>
          <w:sz w:val="28"/>
          <w:szCs w:val="28"/>
        </w:rPr>
      </w:pPr>
      <w:r w:rsidRPr="00D20C2F">
        <w:rPr>
          <w:i/>
          <w:sz w:val="28"/>
          <w:szCs w:val="28"/>
        </w:rPr>
        <w:t>Раздел, глава</w:t>
      </w:r>
    </w:p>
    <w:p w:rsidR="00204133" w:rsidRPr="00E47758" w:rsidRDefault="00204133" w:rsidP="00204133">
      <w:pPr>
        <w:pStyle w:val="ac"/>
        <w:widowControl/>
        <w:tabs>
          <w:tab w:val="left" w:pos="0"/>
        </w:tabs>
        <w:adjustRightInd/>
        <w:spacing w:line="360" w:lineRule="auto"/>
        <w:ind w:right="-185" w:firstLine="720"/>
        <w:rPr>
          <w:sz w:val="28"/>
          <w:szCs w:val="28"/>
        </w:rPr>
      </w:pPr>
      <w:r w:rsidRPr="00E47758">
        <w:rPr>
          <w:sz w:val="28"/>
          <w:szCs w:val="28"/>
        </w:rPr>
        <w:t>Джуринский, А.</w:t>
      </w:r>
      <w:r>
        <w:rPr>
          <w:sz w:val="28"/>
          <w:szCs w:val="28"/>
        </w:rPr>
        <w:t xml:space="preserve"> </w:t>
      </w:r>
      <w:r w:rsidRPr="00E47758">
        <w:rPr>
          <w:sz w:val="28"/>
          <w:szCs w:val="28"/>
        </w:rPr>
        <w:t>Н. Зарубежная школа: история и современность [Текст] / А.</w:t>
      </w:r>
      <w:r>
        <w:rPr>
          <w:sz w:val="28"/>
          <w:szCs w:val="28"/>
        </w:rPr>
        <w:t xml:space="preserve"> </w:t>
      </w:r>
      <w:r w:rsidRPr="00E47758">
        <w:rPr>
          <w:sz w:val="28"/>
          <w:szCs w:val="28"/>
        </w:rPr>
        <w:t>Н.</w:t>
      </w:r>
      <w:r>
        <w:rPr>
          <w:sz w:val="28"/>
          <w:szCs w:val="28"/>
        </w:rPr>
        <w:t xml:space="preserve"> </w:t>
      </w:r>
      <w:r w:rsidRPr="00E47758">
        <w:rPr>
          <w:sz w:val="28"/>
          <w:szCs w:val="28"/>
        </w:rPr>
        <w:t>Джуринский. – М., 1992. – Глава 2.</w:t>
      </w:r>
    </w:p>
    <w:p w:rsidR="00204133" w:rsidRPr="00E47758" w:rsidRDefault="00204133" w:rsidP="00204133">
      <w:pPr>
        <w:pStyle w:val="ac"/>
        <w:widowControl/>
        <w:tabs>
          <w:tab w:val="left" w:pos="720"/>
        </w:tabs>
        <w:adjustRightInd/>
        <w:spacing w:line="360" w:lineRule="auto"/>
        <w:ind w:right="-185" w:firstLine="720"/>
        <w:rPr>
          <w:sz w:val="28"/>
          <w:szCs w:val="28"/>
        </w:rPr>
      </w:pPr>
      <w:r w:rsidRPr="00E47758">
        <w:rPr>
          <w:sz w:val="28"/>
          <w:szCs w:val="28"/>
        </w:rPr>
        <w:t>Джуринский, А.</w:t>
      </w:r>
      <w:r>
        <w:rPr>
          <w:sz w:val="28"/>
          <w:szCs w:val="28"/>
        </w:rPr>
        <w:t xml:space="preserve"> </w:t>
      </w:r>
      <w:r w:rsidRPr="00E47758">
        <w:rPr>
          <w:sz w:val="28"/>
          <w:szCs w:val="28"/>
        </w:rPr>
        <w:t>Н. История педагогики [Текст]</w:t>
      </w:r>
      <w:r>
        <w:rPr>
          <w:sz w:val="28"/>
          <w:szCs w:val="28"/>
        </w:rPr>
        <w:t xml:space="preserve"> </w:t>
      </w:r>
      <w:r w:rsidRPr="00E47758">
        <w:rPr>
          <w:sz w:val="28"/>
          <w:szCs w:val="28"/>
        </w:rPr>
        <w:t>/</w:t>
      </w:r>
      <w:r>
        <w:rPr>
          <w:sz w:val="28"/>
          <w:szCs w:val="28"/>
        </w:rPr>
        <w:t xml:space="preserve"> </w:t>
      </w:r>
      <w:r w:rsidRPr="00E47758">
        <w:rPr>
          <w:sz w:val="28"/>
          <w:szCs w:val="28"/>
        </w:rPr>
        <w:t>А.</w:t>
      </w:r>
      <w:r>
        <w:rPr>
          <w:sz w:val="28"/>
          <w:szCs w:val="28"/>
        </w:rPr>
        <w:t xml:space="preserve"> </w:t>
      </w:r>
      <w:r w:rsidRPr="00E47758">
        <w:rPr>
          <w:sz w:val="28"/>
          <w:szCs w:val="28"/>
        </w:rPr>
        <w:t>Н.</w:t>
      </w:r>
      <w:r>
        <w:rPr>
          <w:sz w:val="28"/>
          <w:szCs w:val="28"/>
        </w:rPr>
        <w:t xml:space="preserve"> </w:t>
      </w:r>
      <w:r w:rsidRPr="00E47758">
        <w:rPr>
          <w:sz w:val="28"/>
          <w:szCs w:val="28"/>
        </w:rPr>
        <w:t>Джуринский. – М.:Владос, 1999. – С.103-111.</w:t>
      </w:r>
    </w:p>
    <w:p w:rsidR="00204133" w:rsidRPr="00E47758" w:rsidRDefault="00204133" w:rsidP="00204133">
      <w:pPr>
        <w:pStyle w:val="3"/>
        <w:spacing w:before="0" w:beforeAutospacing="0" w:after="0" w:afterAutospacing="0" w:line="360" w:lineRule="auto"/>
        <w:ind w:firstLine="708"/>
        <w:jc w:val="both"/>
        <w:outlineLvl w:val="4"/>
        <w:rPr>
          <w:sz w:val="28"/>
          <w:szCs w:val="28"/>
        </w:rPr>
      </w:pPr>
      <w:r w:rsidRPr="00E47758">
        <w:rPr>
          <w:sz w:val="28"/>
          <w:szCs w:val="28"/>
        </w:rPr>
        <w:t xml:space="preserve">Глазырин, Б. Э. Автоматизация выполнения отдельных операций в </w:t>
      </w:r>
      <w:r w:rsidRPr="00E47758">
        <w:rPr>
          <w:sz w:val="28"/>
          <w:szCs w:val="28"/>
          <w:lang w:val="en-US"/>
        </w:rPr>
        <w:t>Word</w:t>
      </w:r>
      <w:r w:rsidRPr="00E47758">
        <w:rPr>
          <w:sz w:val="28"/>
          <w:szCs w:val="28"/>
        </w:rPr>
        <w:t xml:space="preserve"> 2000 [Текст] / Б. Э. Глазырин // </w:t>
      </w:r>
      <w:r w:rsidRPr="00E47758">
        <w:rPr>
          <w:sz w:val="28"/>
          <w:szCs w:val="28"/>
          <w:lang w:val="en-US"/>
        </w:rPr>
        <w:t>Office</w:t>
      </w:r>
      <w:r w:rsidRPr="00E47758">
        <w:rPr>
          <w:sz w:val="28"/>
          <w:szCs w:val="28"/>
        </w:rPr>
        <w:t xml:space="preserve"> 2000 : 5 кн. в 1 : самоучитель / Э. М. Берлинер, И. Б. Глазырина, Б. Э. Глазырин. – 2-е изд., перераб. – М., 2002. – Гл. 14. – С. 281–298.</w:t>
      </w:r>
    </w:p>
    <w:p w:rsidR="00204133" w:rsidRPr="00D20C2F" w:rsidRDefault="00204133" w:rsidP="00204133">
      <w:pPr>
        <w:pStyle w:val="3"/>
        <w:spacing w:before="0" w:beforeAutospacing="0" w:after="0" w:afterAutospacing="0" w:line="360" w:lineRule="auto"/>
        <w:ind w:firstLine="708"/>
        <w:jc w:val="both"/>
        <w:outlineLvl w:val="4"/>
        <w:rPr>
          <w:sz w:val="28"/>
          <w:szCs w:val="28"/>
        </w:rPr>
      </w:pPr>
      <w:r w:rsidRPr="00E47758">
        <w:rPr>
          <w:sz w:val="28"/>
          <w:szCs w:val="28"/>
        </w:rPr>
        <w:t>Малый, А. И. Введение в законодательство Европейского сообщества  [Текст] / Ал. Малый // Институты Европейского союза : учеб. пособие / Ал. Малый, Дж. Кемпбелл, М. О’Нейл. – Архангельск, 2002</w:t>
      </w:r>
      <w:r w:rsidRPr="00D20C2F">
        <w:rPr>
          <w:sz w:val="28"/>
          <w:szCs w:val="28"/>
        </w:rPr>
        <w:t>. – Разд. 1. – С. 7–26.</w:t>
      </w:r>
    </w:p>
    <w:p w:rsidR="00204133" w:rsidRPr="00D20C2F" w:rsidRDefault="00204133" w:rsidP="00204133">
      <w:pPr>
        <w:pStyle w:val="3"/>
        <w:spacing w:before="0" w:beforeAutospacing="0" w:after="0" w:afterAutospacing="0" w:line="360" w:lineRule="auto"/>
        <w:ind w:firstLine="468"/>
        <w:jc w:val="both"/>
        <w:outlineLvl w:val="4"/>
        <w:rPr>
          <w:sz w:val="28"/>
          <w:szCs w:val="28"/>
        </w:rPr>
      </w:pPr>
    </w:p>
    <w:p w:rsidR="00204133" w:rsidRPr="00D20C2F" w:rsidRDefault="00204133" w:rsidP="00204133">
      <w:pPr>
        <w:pStyle w:val="a8"/>
        <w:spacing w:before="0" w:beforeAutospacing="0" w:after="0" w:afterAutospacing="0" w:line="360" w:lineRule="auto"/>
        <w:jc w:val="center"/>
        <w:outlineLvl w:val="4"/>
        <w:rPr>
          <w:i/>
          <w:sz w:val="28"/>
          <w:szCs w:val="28"/>
        </w:rPr>
      </w:pPr>
      <w:r w:rsidRPr="00D20C2F">
        <w:rPr>
          <w:i/>
          <w:sz w:val="28"/>
          <w:szCs w:val="28"/>
        </w:rPr>
        <w:t>Рецензии</w:t>
      </w:r>
    </w:p>
    <w:p w:rsidR="00204133" w:rsidRPr="00E47758" w:rsidRDefault="00204133" w:rsidP="00204133">
      <w:pPr>
        <w:pStyle w:val="a8"/>
        <w:spacing w:before="0" w:beforeAutospacing="0" w:after="0" w:afterAutospacing="0" w:line="360" w:lineRule="auto"/>
        <w:ind w:firstLine="708"/>
        <w:jc w:val="both"/>
        <w:outlineLvl w:val="4"/>
        <w:rPr>
          <w:sz w:val="28"/>
          <w:szCs w:val="28"/>
        </w:rPr>
      </w:pPr>
      <w:r w:rsidRPr="00E47758">
        <w:rPr>
          <w:sz w:val="28"/>
          <w:szCs w:val="28"/>
        </w:rPr>
        <w:t>Гаврилов, А. В. Как звучит? [Текст] / Андрей Гаврилов // Кн. обозрение. – 2002. – 11 марта (№ 10–11). – С. 2. – Рец. на кн.: Музыкальный запас. 70-е : проблемы, портреты, случаи / Т. Чередниченко. – М. : Новое лит. обозрение, 2002. – 592 с.</w:t>
      </w:r>
    </w:p>
    <w:p w:rsidR="00204133" w:rsidRPr="00850702" w:rsidRDefault="00204133" w:rsidP="00204133">
      <w:pPr>
        <w:pStyle w:val="a8"/>
        <w:spacing w:before="0" w:beforeAutospacing="0" w:after="0" w:afterAutospacing="0" w:line="360" w:lineRule="auto"/>
        <w:ind w:firstLine="468"/>
        <w:jc w:val="center"/>
        <w:outlineLvl w:val="4"/>
      </w:pPr>
      <w:r w:rsidRPr="00850702">
        <w:t>или</w:t>
      </w:r>
    </w:p>
    <w:p w:rsidR="00204133" w:rsidRPr="00E47758" w:rsidRDefault="00204133" w:rsidP="00204133">
      <w:pPr>
        <w:pStyle w:val="a8"/>
        <w:spacing w:before="0" w:beforeAutospacing="0" w:after="0" w:afterAutospacing="0" w:line="360" w:lineRule="auto"/>
        <w:ind w:firstLine="708"/>
        <w:jc w:val="both"/>
        <w:outlineLvl w:val="4"/>
        <w:rPr>
          <w:bCs/>
          <w:sz w:val="28"/>
          <w:szCs w:val="28"/>
        </w:rPr>
      </w:pPr>
      <w:r w:rsidRPr="00E47758">
        <w:rPr>
          <w:sz w:val="28"/>
          <w:szCs w:val="28"/>
        </w:rPr>
        <w:t>Зданович, А. А. Свои и чужие – интриги разведки [Текст] / Александр Зданович. – М. : ОЛМА-пресс  : МассИнформМедиа, 2002. – 317 с. Рец.: Мильчин, К.</w:t>
      </w:r>
      <w:r w:rsidRPr="00E47758">
        <w:rPr>
          <w:bCs/>
          <w:sz w:val="28"/>
          <w:szCs w:val="28"/>
        </w:rPr>
        <w:t xml:space="preserve"> </w:t>
      </w:r>
      <w:r w:rsidRPr="00E47758">
        <w:rPr>
          <w:sz w:val="28"/>
          <w:szCs w:val="28"/>
        </w:rPr>
        <w:t xml:space="preserve"> На невидимом фронте без перемен // Кн. обозрение. – 2002. – 11 марта (№10–11). – С. 6.</w:t>
      </w:r>
      <w:r w:rsidRPr="00E47758">
        <w:rPr>
          <w:bCs/>
          <w:sz w:val="28"/>
          <w:szCs w:val="28"/>
        </w:rPr>
        <w:t xml:space="preserve"> </w:t>
      </w:r>
    </w:p>
    <w:p w:rsidR="00204133" w:rsidRPr="00E47758" w:rsidRDefault="00204133" w:rsidP="00204133">
      <w:pPr>
        <w:pStyle w:val="a8"/>
        <w:spacing w:before="0" w:beforeAutospacing="0" w:after="0" w:afterAutospacing="0" w:line="360" w:lineRule="auto"/>
        <w:jc w:val="both"/>
        <w:outlineLvl w:val="4"/>
        <w:rPr>
          <w:sz w:val="28"/>
          <w:szCs w:val="28"/>
        </w:rPr>
      </w:pPr>
    </w:p>
    <w:p w:rsidR="00204133" w:rsidRPr="00D20C2F" w:rsidRDefault="00204133" w:rsidP="00204133">
      <w:pPr>
        <w:pStyle w:val="a9"/>
        <w:jc w:val="center"/>
        <w:rPr>
          <w:b/>
          <w:sz w:val="28"/>
        </w:rPr>
      </w:pPr>
      <w:r w:rsidRPr="00D20C2F">
        <w:rPr>
          <w:b/>
          <w:sz w:val="28"/>
        </w:rPr>
        <w:t>АУДИОИЗДАНИЯ</w:t>
      </w:r>
    </w:p>
    <w:p w:rsidR="00204133" w:rsidRPr="00D20C2F" w:rsidRDefault="00204133" w:rsidP="00204133">
      <w:pPr>
        <w:pStyle w:val="a9"/>
        <w:ind w:firstLine="708"/>
        <w:rPr>
          <w:sz w:val="28"/>
        </w:rPr>
      </w:pPr>
      <w:r w:rsidRPr="00E47758">
        <w:rPr>
          <w:bCs/>
          <w:sz w:val="28"/>
        </w:rPr>
        <w:t>Гладков, Г. А.</w:t>
      </w:r>
      <w:r w:rsidRPr="00D20C2F">
        <w:rPr>
          <w:bCs/>
          <w:sz w:val="28"/>
        </w:rPr>
        <w:t xml:space="preserve"> </w:t>
      </w:r>
      <w:r w:rsidRPr="00D20C2F">
        <w:rPr>
          <w:sz w:val="28"/>
        </w:rPr>
        <w:t xml:space="preserve">Как львенок и черепаха пели песню и другие сказки про </w:t>
      </w:r>
      <w:r w:rsidRPr="00D20C2F">
        <w:rPr>
          <w:sz w:val="28"/>
        </w:rPr>
        <w:lastRenderedPageBreak/>
        <w:t>Африку [Звукозапись] / Геннадий Гладков ; исп.: Г. Вицин, В. Ливанов, О. Анофриев [и др.]. – М. : Экстрафон, 2002. – 1 мк.</w:t>
      </w:r>
    </w:p>
    <w:p w:rsidR="00204133" w:rsidRPr="00E47758" w:rsidRDefault="00204133" w:rsidP="00204133">
      <w:pPr>
        <w:pStyle w:val="a9"/>
        <w:ind w:firstLine="0"/>
        <w:jc w:val="center"/>
        <w:rPr>
          <w:bCs/>
          <w:sz w:val="28"/>
        </w:rPr>
      </w:pPr>
    </w:p>
    <w:p w:rsidR="00204133" w:rsidRPr="00D20C2F" w:rsidRDefault="00204133" w:rsidP="00204133">
      <w:pPr>
        <w:pStyle w:val="a9"/>
        <w:ind w:firstLine="0"/>
        <w:jc w:val="center"/>
        <w:rPr>
          <w:b/>
          <w:bCs/>
          <w:sz w:val="28"/>
        </w:rPr>
      </w:pPr>
      <w:r w:rsidRPr="00D20C2F">
        <w:rPr>
          <w:b/>
          <w:bCs/>
          <w:sz w:val="28"/>
        </w:rPr>
        <w:t>ВИДЕОИЗДАНИЯ</w:t>
      </w:r>
    </w:p>
    <w:p w:rsidR="00204133" w:rsidRPr="00D20C2F" w:rsidRDefault="00204133" w:rsidP="00204133">
      <w:pPr>
        <w:pStyle w:val="a9"/>
        <w:rPr>
          <w:sz w:val="28"/>
        </w:rPr>
      </w:pPr>
      <w:r w:rsidRPr="00D20C2F">
        <w:rPr>
          <w:bCs/>
          <w:sz w:val="28"/>
        </w:rPr>
        <w:t>От заката до рассвета</w:t>
      </w:r>
      <w:r w:rsidRPr="00D20C2F">
        <w:rPr>
          <w:b/>
          <w:bCs/>
          <w:sz w:val="28"/>
        </w:rPr>
        <w:t xml:space="preserve"> </w:t>
      </w:r>
      <w:r w:rsidRPr="00D20C2F">
        <w:rPr>
          <w:bCs/>
          <w:sz w:val="28"/>
        </w:rPr>
        <w:t xml:space="preserve">[Видеозапись] </w:t>
      </w:r>
      <w:r w:rsidRPr="00D20C2F">
        <w:rPr>
          <w:sz w:val="28"/>
        </w:rPr>
        <w:t xml:space="preserve">/ реж.  Роберт Родригес ; в ролях: К. Тарантино, Х. Кейтель, Дж. Клуни ; </w:t>
      </w:r>
      <w:r w:rsidRPr="00D20C2F">
        <w:rPr>
          <w:sz w:val="28"/>
          <w:lang w:val="en-US"/>
        </w:rPr>
        <w:t>Paramount</w:t>
      </w:r>
      <w:r w:rsidRPr="00D20C2F">
        <w:rPr>
          <w:sz w:val="28"/>
        </w:rPr>
        <w:t xml:space="preserve"> </w:t>
      </w:r>
      <w:r w:rsidRPr="00D20C2F">
        <w:rPr>
          <w:sz w:val="28"/>
          <w:lang w:val="en-US"/>
        </w:rPr>
        <w:t>Films</w:t>
      </w:r>
      <w:r w:rsidRPr="00D20C2F">
        <w:rPr>
          <w:sz w:val="28"/>
        </w:rPr>
        <w:t xml:space="preserve">. – М. : Премьер-видеофильм, 2002. – 1 вк. – Фильм вышел на экраны в </w:t>
      </w:r>
      <w:smartTag w:uri="urn:schemas-microsoft-com:office:smarttags" w:element="metricconverter">
        <w:smartTagPr>
          <w:attr w:name="ProductID" w:val="1999 г"/>
        </w:smartTagPr>
        <w:r w:rsidRPr="00D20C2F">
          <w:rPr>
            <w:sz w:val="28"/>
          </w:rPr>
          <w:t>1999 г</w:t>
        </w:r>
      </w:smartTag>
      <w:r w:rsidRPr="00D20C2F">
        <w:rPr>
          <w:sz w:val="28"/>
        </w:rPr>
        <w:t>.</w:t>
      </w:r>
    </w:p>
    <w:p w:rsidR="00204133" w:rsidRPr="00D20C2F" w:rsidRDefault="00204133" w:rsidP="00204133">
      <w:pPr>
        <w:pStyle w:val="a9"/>
        <w:rPr>
          <w:sz w:val="28"/>
        </w:rPr>
      </w:pPr>
    </w:p>
    <w:p w:rsidR="00204133" w:rsidRPr="00D20C2F" w:rsidRDefault="00204133" w:rsidP="00204133">
      <w:pPr>
        <w:pStyle w:val="a9"/>
        <w:jc w:val="center"/>
        <w:rPr>
          <w:b/>
          <w:sz w:val="28"/>
        </w:rPr>
      </w:pPr>
      <w:r w:rsidRPr="00D20C2F">
        <w:rPr>
          <w:b/>
          <w:sz w:val="28"/>
        </w:rPr>
        <w:t>ЭЛЕКТРОННЫЕ РЕСУРСЫ</w:t>
      </w:r>
    </w:p>
    <w:p w:rsidR="00204133" w:rsidRPr="00E47758" w:rsidRDefault="00204133" w:rsidP="00204133">
      <w:pPr>
        <w:tabs>
          <w:tab w:val="left" w:pos="0"/>
        </w:tabs>
        <w:spacing w:line="360" w:lineRule="auto"/>
        <w:ind w:right="-185" w:firstLine="720"/>
        <w:jc w:val="both"/>
        <w:rPr>
          <w:sz w:val="28"/>
          <w:szCs w:val="28"/>
        </w:rPr>
      </w:pPr>
      <w:r w:rsidRPr="00E47758">
        <w:rPr>
          <w:sz w:val="28"/>
          <w:szCs w:val="28"/>
        </w:rPr>
        <w:t xml:space="preserve">Большой словарь по социологии [Электронный ресурс]  – Режим доступа: </w:t>
      </w:r>
      <w:r w:rsidRPr="00E47758">
        <w:rPr>
          <w:sz w:val="28"/>
          <w:szCs w:val="28"/>
          <w:lang w:val="en-US"/>
        </w:rPr>
        <w:t>www</w:t>
      </w:r>
      <w:r w:rsidRPr="00E47758">
        <w:rPr>
          <w:sz w:val="28"/>
          <w:szCs w:val="28"/>
        </w:rPr>
        <w:t>/</w:t>
      </w:r>
      <w:r w:rsidRPr="00E47758">
        <w:rPr>
          <w:sz w:val="28"/>
          <w:szCs w:val="28"/>
          <w:lang w:val="en-US"/>
        </w:rPr>
        <w:t>rusword</w:t>
      </w:r>
      <w:r w:rsidRPr="00E47758">
        <w:rPr>
          <w:sz w:val="28"/>
          <w:szCs w:val="28"/>
        </w:rPr>
        <w:t>.</w:t>
      </w:r>
      <w:r w:rsidRPr="00E47758">
        <w:rPr>
          <w:sz w:val="28"/>
          <w:szCs w:val="28"/>
          <w:lang w:val="en-US"/>
        </w:rPr>
        <w:t>com</w:t>
      </w:r>
      <w:r w:rsidRPr="00E47758">
        <w:rPr>
          <w:sz w:val="28"/>
          <w:szCs w:val="28"/>
        </w:rPr>
        <w:t>.</w:t>
      </w:r>
      <w:r w:rsidRPr="00E47758">
        <w:rPr>
          <w:sz w:val="28"/>
          <w:szCs w:val="28"/>
          <w:lang w:val="en-US"/>
        </w:rPr>
        <w:t>ua</w:t>
      </w:r>
      <w:r w:rsidRPr="00E47758">
        <w:rPr>
          <w:sz w:val="28"/>
          <w:szCs w:val="28"/>
        </w:rPr>
        <w:t>/</w:t>
      </w:r>
    </w:p>
    <w:p w:rsidR="00204133" w:rsidRPr="00E47758" w:rsidRDefault="00204133" w:rsidP="00204133">
      <w:pPr>
        <w:tabs>
          <w:tab w:val="left" w:pos="0"/>
        </w:tabs>
        <w:spacing w:line="360" w:lineRule="auto"/>
        <w:ind w:right="-185" w:firstLine="720"/>
        <w:jc w:val="both"/>
        <w:rPr>
          <w:sz w:val="28"/>
          <w:szCs w:val="28"/>
        </w:rPr>
      </w:pPr>
      <w:r w:rsidRPr="00E47758">
        <w:rPr>
          <w:sz w:val="28"/>
          <w:szCs w:val="28"/>
        </w:rPr>
        <w:t xml:space="preserve">Доклад о состоянии здравоохранения в мире в 2007. [Электронный ресурс]  - Режим доступа:   </w:t>
      </w:r>
      <w:r w:rsidRPr="00E47758">
        <w:rPr>
          <w:sz w:val="28"/>
          <w:szCs w:val="28"/>
          <w:lang w:val="en-US"/>
        </w:rPr>
        <w:t>http</w:t>
      </w:r>
      <w:r w:rsidRPr="00E47758">
        <w:rPr>
          <w:sz w:val="28"/>
          <w:szCs w:val="28"/>
        </w:rPr>
        <w:t xml:space="preserve">: </w:t>
      </w:r>
      <w:r w:rsidRPr="00E47758">
        <w:rPr>
          <w:sz w:val="28"/>
          <w:szCs w:val="28"/>
          <w:lang w:val="en-US"/>
        </w:rPr>
        <w:t>www</w:t>
      </w:r>
      <w:r w:rsidRPr="00E47758">
        <w:rPr>
          <w:sz w:val="28"/>
          <w:szCs w:val="28"/>
        </w:rPr>
        <w:t xml:space="preserve">. </w:t>
      </w:r>
      <w:r w:rsidRPr="00E47758">
        <w:rPr>
          <w:sz w:val="28"/>
          <w:szCs w:val="28"/>
          <w:lang w:val="en-US"/>
        </w:rPr>
        <w:t>who</w:t>
      </w:r>
      <w:r w:rsidRPr="00E47758">
        <w:rPr>
          <w:sz w:val="28"/>
          <w:szCs w:val="28"/>
        </w:rPr>
        <w:t>.</w:t>
      </w:r>
      <w:r w:rsidRPr="00E47758">
        <w:rPr>
          <w:sz w:val="28"/>
          <w:szCs w:val="28"/>
          <w:lang w:val="en-US"/>
        </w:rPr>
        <w:t>int</w:t>
      </w:r>
      <w:r w:rsidRPr="00E47758">
        <w:rPr>
          <w:sz w:val="28"/>
          <w:szCs w:val="28"/>
        </w:rPr>
        <w:t>./</w:t>
      </w:r>
      <w:r w:rsidRPr="00E47758">
        <w:rPr>
          <w:sz w:val="28"/>
          <w:szCs w:val="28"/>
          <w:lang w:val="en-US"/>
        </w:rPr>
        <w:t>ru</w:t>
      </w:r>
      <w:r w:rsidRPr="00E47758">
        <w:rPr>
          <w:sz w:val="28"/>
          <w:szCs w:val="28"/>
        </w:rPr>
        <w:t>/</w:t>
      </w:r>
    </w:p>
    <w:p w:rsidR="00204133" w:rsidRPr="00E47758" w:rsidRDefault="00204133" w:rsidP="00204133">
      <w:pPr>
        <w:tabs>
          <w:tab w:val="left" w:pos="0"/>
        </w:tabs>
        <w:spacing w:line="360" w:lineRule="auto"/>
        <w:ind w:right="-185" w:firstLine="720"/>
        <w:jc w:val="both"/>
        <w:rPr>
          <w:sz w:val="28"/>
          <w:szCs w:val="28"/>
          <w:lang w:val="en-US"/>
        </w:rPr>
      </w:pPr>
      <w:r w:rsidRPr="00E47758">
        <w:rPr>
          <w:sz w:val="28"/>
          <w:szCs w:val="28"/>
        </w:rPr>
        <w:t xml:space="preserve">Исследования группы ученых Американской Академии детской и подростковой психиатрии - </w:t>
      </w:r>
      <w:r w:rsidRPr="00E47758">
        <w:rPr>
          <w:sz w:val="28"/>
          <w:szCs w:val="28"/>
          <w:lang w:val="en-US"/>
        </w:rPr>
        <w:t>American</w:t>
      </w:r>
      <w:r w:rsidRPr="00E47758">
        <w:rPr>
          <w:sz w:val="28"/>
          <w:szCs w:val="28"/>
        </w:rPr>
        <w:t xml:space="preserve"> </w:t>
      </w:r>
      <w:r w:rsidRPr="00E47758">
        <w:rPr>
          <w:sz w:val="28"/>
          <w:szCs w:val="28"/>
          <w:lang w:val="en-US"/>
        </w:rPr>
        <w:t>Academy</w:t>
      </w:r>
      <w:r w:rsidRPr="00E47758">
        <w:rPr>
          <w:sz w:val="28"/>
          <w:szCs w:val="28"/>
        </w:rPr>
        <w:t xml:space="preserve"> </w:t>
      </w:r>
      <w:r w:rsidRPr="00E47758">
        <w:rPr>
          <w:sz w:val="28"/>
          <w:szCs w:val="28"/>
          <w:lang w:val="en-US"/>
        </w:rPr>
        <w:t>of</w:t>
      </w:r>
      <w:r w:rsidRPr="00E47758">
        <w:rPr>
          <w:sz w:val="28"/>
          <w:szCs w:val="28"/>
        </w:rPr>
        <w:t xml:space="preserve"> </w:t>
      </w:r>
      <w:r w:rsidRPr="00E47758">
        <w:rPr>
          <w:sz w:val="28"/>
          <w:szCs w:val="28"/>
          <w:lang w:val="en-US"/>
        </w:rPr>
        <w:t>Child</w:t>
      </w:r>
      <w:r w:rsidRPr="00E47758">
        <w:rPr>
          <w:sz w:val="28"/>
          <w:szCs w:val="28"/>
        </w:rPr>
        <w:t xml:space="preserve"> </w:t>
      </w:r>
      <w:r w:rsidRPr="00E47758">
        <w:rPr>
          <w:sz w:val="28"/>
          <w:szCs w:val="28"/>
          <w:lang w:val="en-US"/>
        </w:rPr>
        <w:t>and</w:t>
      </w:r>
      <w:r w:rsidRPr="00E47758">
        <w:rPr>
          <w:sz w:val="28"/>
          <w:szCs w:val="28"/>
        </w:rPr>
        <w:t xml:space="preserve"> </w:t>
      </w:r>
      <w:r w:rsidRPr="00E47758">
        <w:rPr>
          <w:sz w:val="28"/>
          <w:szCs w:val="28"/>
          <w:lang w:val="en-US"/>
        </w:rPr>
        <w:t>Adolescent</w:t>
      </w:r>
      <w:r w:rsidRPr="00E47758">
        <w:rPr>
          <w:sz w:val="28"/>
          <w:szCs w:val="28"/>
        </w:rPr>
        <w:t xml:space="preserve"> </w:t>
      </w:r>
      <w:r w:rsidRPr="00E47758">
        <w:rPr>
          <w:sz w:val="28"/>
          <w:szCs w:val="28"/>
          <w:lang w:val="en-US"/>
        </w:rPr>
        <w:t>Psychiatry</w:t>
      </w:r>
      <w:r w:rsidRPr="00E47758">
        <w:rPr>
          <w:sz w:val="28"/>
          <w:szCs w:val="28"/>
        </w:rPr>
        <w:t xml:space="preserve">: </w:t>
      </w:r>
      <w:r w:rsidRPr="00E47758">
        <w:rPr>
          <w:sz w:val="28"/>
          <w:szCs w:val="28"/>
          <w:lang w:val="en-US"/>
        </w:rPr>
        <w:t>Cantor</w:t>
      </w:r>
      <w:r w:rsidRPr="00E47758">
        <w:rPr>
          <w:sz w:val="28"/>
          <w:szCs w:val="28"/>
        </w:rPr>
        <w:t xml:space="preserve">, </w:t>
      </w:r>
      <w:r w:rsidRPr="00E47758">
        <w:rPr>
          <w:sz w:val="28"/>
          <w:szCs w:val="28"/>
          <w:lang w:val="en-US"/>
        </w:rPr>
        <w:t>J</w:t>
      </w:r>
      <w:r w:rsidRPr="00E47758">
        <w:rPr>
          <w:sz w:val="28"/>
          <w:szCs w:val="28"/>
        </w:rPr>
        <w:t xml:space="preserve">. </w:t>
      </w:r>
      <w:r w:rsidRPr="00E47758">
        <w:rPr>
          <w:sz w:val="28"/>
          <w:szCs w:val="28"/>
          <w:lang w:val="en-US"/>
        </w:rPr>
        <w:t>Children</w:t>
      </w:r>
      <w:r w:rsidRPr="00E47758">
        <w:rPr>
          <w:sz w:val="28"/>
          <w:szCs w:val="28"/>
        </w:rPr>
        <w:t>,</w:t>
      </w:r>
      <w:r w:rsidRPr="00E47758">
        <w:rPr>
          <w:sz w:val="28"/>
          <w:szCs w:val="28"/>
          <w:lang w:val="en-US"/>
        </w:rPr>
        <w:t>s</w:t>
      </w:r>
      <w:r w:rsidRPr="00E47758">
        <w:rPr>
          <w:sz w:val="28"/>
          <w:szCs w:val="28"/>
        </w:rPr>
        <w:t xml:space="preserve">  </w:t>
      </w:r>
      <w:r w:rsidRPr="00E47758">
        <w:rPr>
          <w:sz w:val="28"/>
          <w:szCs w:val="28"/>
          <w:lang w:val="en-US"/>
        </w:rPr>
        <w:t>Attraction</w:t>
      </w:r>
      <w:r w:rsidRPr="00E47758">
        <w:rPr>
          <w:sz w:val="28"/>
          <w:szCs w:val="28"/>
        </w:rPr>
        <w:t xml:space="preserve"> </w:t>
      </w:r>
      <w:r w:rsidRPr="00E47758">
        <w:rPr>
          <w:sz w:val="28"/>
          <w:szCs w:val="28"/>
          <w:lang w:val="en-US"/>
        </w:rPr>
        <w:t>to</w:t>
      </w:r>
      <w:r w:rsidRPr="00E47758">
        <w:rPr>
          <w:sz w:val="28"/>
          <w:szCs w:val="28"/>
        </w:rPr>
        <w:t xml:space="preserve"> </w:t>
      </w:r>
      <w:r w:rsidRPr="00E47758">
        <w:rPr>
          <w:sz w:val="28"/>
          <w:szCs w:val="28"/>
          <w:lang w:val="en-US"/>
        </w:rPr>
        <w:t>Violent</w:t>
      </w:r>
      <w:r w:rsidRPr="00E47758">
        <w:rPr>
          <w:sz w:val="28"/>
          <w:szCs w:val="28"/>
        </w:rPr>
        <w:t xml:space="preserve"> </w:t>
      </w:r>
      <w:r w:rsidRPr="00E47758">
        <w:rPr>
          <w:sz w:val="28"/>
          <w:szCs w:val="28"/>
          <w:lang w:val="en-US"/>
        </w:rPr>
        <w:t>Television</w:t>
      </w:r>
      <w:r w:rsidRPr="00E47758">
        <w:rPr>
          <w:sz w:val="28"/>
          <w:szCs w:val="28"/>
        </w:rPr>
        <w:t xml:space="preserve"> </w:t>
      </w:r>
      <w:r w:rsidRPr="00E47758">
        <w:rPr>
          <w:sz w:val="28"/>
          <w:szCs w:val="28"/>
          <w:lang w:val="en-US"/>
        </w:rPr>
        <w:t>Programming</w:t>
      </w:r>
      <w:r w:rsidRPr="00E47758">
        <w:rPr>
          <w:sz w:val="28"/>
          <w:szCs w:val="28"/>
        </w:rPr>
        <w:t xml:space="preserve"> [Электронный ресурс]/ </w:t>
      </w:r>
      <w:r w:rsidRPr="00E47758">
        <w:rPr>
          <w:sz w:val="28"/>
          <w:szCs w:val="28"/>
          <w:lang w:val="en-US"/>
        </w:rPr>
        <w:t>J</w:t>
      </w:r>
      <w:r w:rsidRPr="00E47758">
        <w:rPr>
          <w:sz w:val="28"/>
          <w:szCs w:val="28"/>
        </w:rPr>
        <w:t xml:space="preserve">. </w:t>
      </w:r>
      <w:r w:rsidRPr="00E47758">
        <w:rPr>
          <w:sz w:val="28"/>
          <w:szCs w:val="28"/>
          <w:lang w:val="en-US"/>
        </w:rPr>
        <w:t>Cantor</w:t>
      </w:r>
      <w:r w:rsidRPr="00E47758">
        <w:rPr>
          <w:sz w:val="28"/>
          <w:szCs w:val="28"/>
        </w:rPr>
        <w:t xml:space="preserve"> - 2000;   </w:t>
      </w:r>
      <w:r w:rsidRPr="00E47758">
        <w:rPr>
          <w:sz w:val="28"/>
          <w:szCs w:val="28"/>
          <w:lang w:val="en-US"/>
        </w:rPr>
        <w:t>Torr</w:t>
      </w:r>
      <w:r w:rsidRPr="00E47758">
        <w:rPr>
          <w:sz w:val="28"/>
          <w:szCs w:val="28"/>
        </w:rPr>
        <w:t xml:space="preserve">, </w:t>
      </w:r>
      <w:r w:rsidRPr="00E47758">
        <w:rPr>
          <w:sz w:val="28"/>
          <w:szCs w:val="28"/>
          <w:lang w:val="en-US"/>
        </w:rPr>
        <w:t>J</w:t>
      </w:r>
      <w:r w:rsidRPr="00E47758">
        <w:rPr>
          <w:sz w:val="28"/>
          <w:szCs w:val="28"/>
        </w:rPr>
        <w:t>.</w:t>
      </w:r>
      <w:r w:rsidRPr="00E47758">
        <w:rPr>
          <w:sz w:val="28"/>
          <w:szCs w:val="28"/>
          <w:lang w:val="en-US"/>
        </w:rPr>
        <w:t>D</w:t>
      </w:r>
      <w:r w:rsidRPr="00E47758">
        <w:rPr>
          <w:sz w:val="28"/>
          <w:szCs w:val="28"/>
        </w:rPr>
        <w:t xml:space="preserve">. </w:t>
      </w:r>
      <w:r w:rsidRPr="00E47758">
        <w:rPr>
          <w:sz w:val="28"/>
          <w:szCs w:val="28"/>
          <w:lang w:val="en-US"/>
        </w:rPr>
        <w:t>Media</w:t>
      </w:r>
      <w:r w:rsidRPr="00E47758">
        <w:rPr>
          <w:sz w:val="28"/>
          <w:szCs w:val="28"/>
        </w:rPr>
        <w:t xml:space="preserve"> </w:t>
      </w:r>
      <w:r w:rsidRPr="00E47758">
        <w:rPr>
          <w:sz w:val="28"/>
          <w:szCs w:val="28"/>
          <w:lang w:val="en-US"/>
        </w:rPr>
        <w:t>Violence</w:t>
      </w:r>
      <w:r w:rsidRPr="00E47758">
        <w:rPr>
          <w:sz w:val="28"/>
          <w:szCs w:val="28"/>
        </w:rPr>
        <w:t xml:space="preserve"> </w:t>
      </w:r>
      <w:r w:rsidRPr="00E47758">
        <w:rPr>
          <w:sz w:val="28"/>
          <w:szCs w:val="28"/>
          <w:lang w:val="en-US"/>
        </w:rPr>
        <w:t>Harms</w:t>
      </w:r>
      <w:r w:rsidRPr="00E47758">
        <w:rPr>
          <w:sz w:val="28"/>
          <w:szCs w:val="28"/>
        </w:rPr>
        <w:t xml:space="preserve"> </w:t>
      </w:r>
      <w:r w:rsidRPr="00E47758">
        <w:rPr>
          <w:sz w:val="28"/>
          <w:szCs w:val="28"/>
          <w:lang w:val="en-US"/>
        </w:rPr>
        <w:t>Children</w:t>
      </w:r>
      <w:r w:rsidRPr="00E47758">
        <w:rPr>
          <w:sz w:val="28"/>
          <w:szCs w:val="28"/>
        </w:rPr>
        <w:t xml:space="preserve"> [Электронный ресурс]/ </w:t>
      </w:r>
      <w:r w:rsidRPr="00E47758">
        <w:rPr>
          <w:sz w:val="28"/>
          <w:szCs w:val="28"/>
          <w:lang w:val="en-US"/>
        </w:rPr>
        <w:t>J</w:t>
      </w:r>
      <w:r w:rsidRPr="00E47758">
        <w:rPr>
          <w:sz w:val="28"/>
          <w:szCs w:val="28"/>
        </w:rPr>
        <w:t>.</w:t>
      </w:r>
      <w:r w:rsidRPr="00E47758">
        <w:rPr>
          <w:sz w:val="28"/>
          <w:szCs w:val="28"/>
          <w:lang w:val="en-US"/>
        </w:rPr>
        <w:t>D</w:t>
      </w:r>
      <w:r w:rsidRPr="00E47758">
        <w:rPr>
          <w:sz w:val="28"/>
          <w:szCs w:val="28"/>
        </w:rPr>
        <w:t xml:space="preserve">. </w:t>
      </w:r>
      <w:r w:rsidRPr="00E47758">
        <w:rPr>
          <w:sz w:val="28"/>
          <w:szCs w:val="28"/>
          <w:lang w:val="en-US"/>
        </w:rPr>
        <w:t>Torr</w:t>
      </w:r>
      <w:r w:rsidRPr="00E47758">
        <w:rPr>
          <w:sz w:val="28"/>
          <w:szCs w:val="28"/>
        </w:rPr>
        <w:t xml:space="preserve"> - 2002;  </w:t>
      </w:r>
      <w:r w:rsidRPr="00E47758">
        <w:rPr>
          <w:sz w:val="28"/>
          <w:szCs w:val="28"/>
          <w:lang w:val="en-US"/>
        </w:rPr>
        <w:t>Lamson</w:t>
      </w:r>
      <w:r w:rsidRPr="00E47758">
        <w:rPr>
          <w:sz w:val="28"/>
          <w:szCs w:val="28"/>
        </w:rPr>
        <w:t xml:space="preserve">, </w:t>
      </w:r>
      <w:r w:rsidRPr="00E47758">
        <w:rPr>
          <w:sz w:val="28"/>
          <w:szCs w:val="28"/>
          <w:lang w:val="en-US"/>
        </w:rPr>
        <w:t>S</w:t>
      </w:r>
      <w:r w:rsidRPr="00E47758">
        <w:rPr>
          <w:sz w:val="28"/>
          <w:szCs w:val="28"/>
        </w:rPr>
        <w:t>.</w:t>
      </w:r>
      <w:r w:rsidRPr="00E47758">
        <w:rPr>
          <w:sz w:val="28"/>
          <w:szCs w:val="28"/>
          <w:lang w:val="en-US"/>
        </w:rPr>
        <w:t>R</w:t>
      </w:r>
      <w:r w:rsidRPr="00E47758">
        <w:rPr>
          <w:sz w:val="28"/>
          <w:szCs w:val="28"/>
        </w:rPr>
        <w:t xml:space="preserve">.  </w:t>
      </w:r>
      <w:r w:rsidRPr="00E47758">
        <w:rPr>
          <w:sz w:val="28"/>
          <w:szCs w:val="28"/>
          <w:lang w:val="en-US"/>
        </w:rPr>
        <w:t>Media Violence Has Increased The Murder Rate [</w:t>
      </w:r>
      <w:r w:rsidRPr="00E47758">
        <w:rPr>
          <w:sz w:val="28"/>
          <w:szCs w:val="28"/>
        </w:rPr>
        <w:t>Электронный</w:t>
      </w:r>
      <w:r w:rsidRPr="00E47758">
        <w:rPr>
          <w:sz w:val="28"/>
          <w:szCs w:val="28"/>
          <w:lang w:val="en-US"/>
        </w:rPr>
        <w:t xml:space="preserve"> </w:t>
      </w:r>
      <w:r w:rsidRPr="00E47758">
        <w:rPr>
          <w:sz w:val="28"/>
          <w:szCs w:val="28"/>
        </w:rPr>
        <w:t>ресурс</w:t>
      </w:r>
      <w:r w:rsidRPr="00E47758">
        <w:rPr>
          <w:sz w:val="28"/>
          <w:szCs w:val="28"/>
          <w:lang w:val="en-US"/>
        </w:rPr>
        <w:t xml:space="preserve">]/ S.R.Lamson  -  2005.- </w:t>
      </w:r>
      <w:r w:rsidRPr="00E47758">
        <w:rPr>
          <w:sz w:val="28"/>
          <w:szCs w:val="28"/>
        </w:rPr>
        <w:t>Режим доступа:</w:t>
      </w:r>
      <w:r w:rsidRPr="00E47758">
        <w:rPr>
          <w:sz w:val="28"/>
          <w:szCs w:val="28"/>
          <w:lang w:val="en-US"/>
        </w:rPr>
        <w:t xml:space="preserve">   – www. unrussia.ru/</w:t>
      </w:r>
    </w:p>
    <w:p w:rsidR="00CE5D3B" w:rsidRDefault="00CE5D3B"/>
    <w:sectPr w:rsidR="00CE5D3B" w:rsidSect="00CE5D3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ADD" w:rsidRDefault="00241ADD" w:rsidP="00204133">
      <w:r>
        <w:separator/>
      </w:r>
    </w:p>
  </w:endnote>
  <w:endnote w:type="continuationSeparator" w:id="1">
    <w:p w:rsidR="00241ADD" w:rsidRDefault="00241ADD" w:rsidP="00204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963"/>
      <w:docPartObj>
        <w:docPartGallery w:val="Page Numbers (Bottom of Page)"/>
        <w:docPartUnique/>
      </w:docPartObj>
    </w:sdtPr>
    <w:sdtContent>
      <w:p w:rsidR="00204133" w:rsidRDefault="00204B8B">
        <w:pPr>
          <w:pStyle w:val="a5"/>
          <w:jc w:val="center"/>
        </w:pPr>
        <w:fldSimple w:instr=" PAGE   \* MERGEFORMAT ">
          <w:r w:rsidR="00F274C0">
            <w:rPr>
              <w:noProof/>
            </w:rPr>
            <w:t>1</w:t>
          </w:r>
        </w:fldSimple>
      </w:p>
    </w:sdtContent>
  </w:sdt>
  <w:p w:rsidR="00204133" w:rsidRDefault="002041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ADD" w:rsidRDefault="00241ADD" w:rsidP="00204133">
      <w:r>
        <w:separator/>
      </w:r>
    </w:p>
  </w:footnote>
  <w:footnote w:type="continuationSeparator" w:id="1">
    <w:p w:rsidR="00241ADD" w:rsidRDefault="00241ADD" w:rsidP="00204133">
      <w:r>
        <w:continuationSeparator/>
      </w:r>
    </w:p>
  </w:footnote>
  <w:footnote w:id="2">
    <w:p w:rsidR="00204133" w:rsidRDefault="00204133" w:rsidP="00204133">
      <w:pPr>
        <w:pStyle w:val="ac"/>
      </w:pPr>
      <w:r>
        <w:rPr>
          <w:rStyle w:val="ab"/>
        </w:rPr>
        <w:footnoteRef/>
      </w:r>
      <w:r>
        <w:t xml:space="preserve"> ГОСТ 7.1.-2003 "Библиографическая запись. Библиографическое описание". М.: ИПК Издательство стандартов, 2004. – 170 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4133"/>
    <w:rsid w:val="000F4E8B"/>
    <w:rsid w:val="00204133"/>
    <w:rsid w:val="00204B8B"/>
    <w:rsid w:val="00241ADD"/>
    <w:rsid w:val="00602DD4"/>
    <w:rsid w:val="00CE5D3B"/>
    <w:rsid w:val="00F2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4133"/>
    <w:pPr>
      <w:tabs>
        <w:tab w:val="center" w:pos="4677"/>
        <w:tab w:val="right" w:pos="9355"/>
      </w:tabs>
    </w:pPr>
  </w:style>
  <w:style w:type="character" w:customStyle="1" w:styleId="a4">
    <w:name w:val="Верхний колонтитул Знак"/>
    <w:basedOn w:val="a0"/>
    <w:link w:val="a3"/>
    <w:uiPriority w:val="99"/>
    <w:semiHidden/>
    <w:rsid w:val="002041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04133"/>
    <w:pPr>
      <w:tabs>
        <w:tab w:val="center" w:pos="4677"/>
        <w:tab w:val="right" w:pos="9355"/>
      </w:tabs>
    </w:pPr>
  </w:style>
  <w:style w:type="character" w:customStyle="1" w:styleId="a6">
    <w:name w:val="Нижний колонтитул Знак"/>
    <w:basedOn w:val="a0"/>
    <w:link w:val="a5"/>
    <w:uiPriority w:val="99"/>
    <w:rsid w:val="00204133"/>
    <w:rPr>
      <w:rFonts w:ascii="Times New Roman" w:eastAsia="Times New Roman" w:hAnsi="Times New Roman" w:cs="Times New Roman"/>
      <w:sz w:val="24"/>
      <w:szCs w:val="24"/>
      <w:lang w:eastAsia="ru-RU"/>
    </w:rPr>
  </w:style>
  <w:style w:type="character" w:styleId="a7">
    <w:name w:val="Hyperlink"/>
    <w:basedOn w:val="a0"/>
    <w:rsid w:val="00204133"/>
    <w:rPr>
      <w:rFonts w:ascii="Verdana" w:hAnsi="Verdana" w:hint="default"/>
      <w:color w:val="004E7B"/>
      <w:sz w:val="17"/>
      <w:szCs w:val="17"/>
      <w:u w:val="single"/>
    </w:rPr>
  </w:style>
  <w:style w:type="paragraph" w:styleId="a8">
    <w:name w:val="Normal (Web)"/>
    <w:basedOn w:val="a"/>
    <w:rsid w:val="00204133"/>
    <w:pPr>
      <w:spacing w:before="100" w:beforeAutospacing="1" w:after="100" w:afterAutospacing="1"/>
    </w:pPr>
  </w:style>
  <w:style w:type="paragraph" w:styleId="a9">
    <w:name w:val="Body Text Indent"/>
    <w:basedOn w:val="a"/>
    <w:link w:val="aa"/>
    <w:rsid w:val="00204133"/>
    <w:pPr>
      <w:widowControl w:val="0"/>
      <w:adjustRightInd w:val="0"/>
      <w:spacing w:line="360" w:lineRule="auto"/>
      <w:ind w:firstLine="709"/>
      <w:jc w:val="both"/>
    </w:pPr>
    <w:rPr>
      <w:szCs w:val="28"/>
    </w:rPr>
  </w:style>
  <w:style w:type="character" w:customStyle="1" w:styleId="aa">
    <w:name w:val="Основной текст с отступом Знак"/>
    <w:basedOn w:val="a0"/>
    <w:link w:val="a9"/>
    <w:rsid w:val="00204133"/>
    <w:rPr>
      <w:rFonts w:ascii="Times New Roman" w:eastAsia="Times New Roman" w:hAnsi="Times New Roman" w:cs="Times New Roman"/>
      <w:sz w:val="24"/>
      <w:szCs w:val="28"/>
      <w:lang w:eastAsia="ru-RU"/>
    </w:rPr>
  </w:style>
  <w:style w:type="character" w:styleId="ab">
    <w:name w:val="footnote reference"/>
    <w:basedOn w:val="a0"/>
    <w:rsid w:val="00204133"/>
    <w:rPr>
      <w:vertAlign w:val="superscript"/>
    </w:rPr>
  </w:style>
  <w:style w:type="paragraph" w:styleId="ac">
    <w:name w:val="footnote text"/>
    <w:basedOn w:val="a"/>
    <w:link w:val="ad"/>
    <w:rsid w:val="00204133"/>
    <w:pPr>
      <w:widowControl w:val="0"/>
      <w:adjustRightInd w:val="0"/>
      <w:spacing w:line="300" w:lineRule="auto"/>
      <w:ind w:firstLine="660"/>
      <w:jc w:val="both"/>
    </w:pPr>
    <w:rPr>
      <w:sz w:val="20"/>
      <w:szCs w:val="20"/>
    </w:rPr>
  </w:style>
  <w:style w:type="character" w:customStyle="1" w:styleId="ad">
    <w:name w:val="Текст сноски Знак"/>
    <w:basedOn w:val="a0"/>
    <w:link w:val="ac"/>
    <w:rsid w:val="00204133"/>
    <w:rPr>
      <w:rFonts w:ascii="Times New Roman" w:eastAsia="Times New Roman" w:hAnsi="Times New Roman" w:cs="Times New Roman"/>
      <w:sz w:val="20"/>
      <w:szCs w:val="20"/>
      <w:lang w:eastAsia="ru-RU"/>
    </w:rPr>
  </w:style>
  <w:style w:type="paragraph" w:customStyle="1" w:styleId="p">
    <w:name w:val="p"/>
    <w:basedOn w:val="a"/>
    <w:rsid w:val="00204133"/>
    <w:pPr>
      <w:spacing w:before="100" w:beforeAutospacing="1" w:after="100" w:afterAutospacing="1"/>
    </w:pPr>
  </w:style>
  <w:style w:type="paragraph" w:customStyle="1" w:styleId="3">
    <w:name w:val="3"/>
    <w:basedOn w:val="a"/>
    <w:next w:val="a8"/>
    <w:rsid w:val="002041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okchamber.ru/gost.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5856</Words>
  <Characters>33385</Characters>
  <Application>Microsoft Office Word</Application>
  <DocSecurity>0</DocSecurity>
  <Lines>278</Lines>
  <Paragraphs>78</Paragraphs>
  <ScaleCrop>false</ScaleCrop>
  <Company>SPecialiST RePack</Company>
  <LinksUpToDate>false</LinksUpToDate>
  <CharactersWithSpaces>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калуга</cp:lastModifiedBy>
  <cp:revision>2</cp:revision>
  <dcterms:created xsi:type="dcterms:W3CDTF">2015-11-25T14:58:00Z</dcterms:created>
  <dcterms:modified xsi:type="dcterms:W3CDTF">2015-11-25T14:58:00Z</dcterms:modified>
</cp:coreProperties>
</file>